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8B5913" w:rsidRPr="005D2DDD" w14:paraId="708CBDE5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T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itle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                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6D9E64C5" w14:textId="23145F3F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General Astronomy I</w:t>
            </w:r>
          </w:p>
        </w:tc>
      </w:tr>
      <w:tr w:rsidR="008B5913" w:rsidRPr="005D2DDD" w14:paraId="6FD322C7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1D32CB45" w14:textId="61E8AF7E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Course 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ode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45DDFA2B" w14:textId="55A8E969" w:rsidR="008B5913" w:rsidRPr="005442F2" w:rsidRDefault="004115E6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 201</w:t>
            </w:r>
          </w:p>
        </w:tc>
      </w:tr>
      <w:tr w:rsidR="008B5913" w:rsidRPr="005D2DDD" w14:paraId="2EC01D2C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Program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5DE82AD5" w14:textId="5AB6B56D" w:rsidR="008B5913" w:rsidRPr="005442F2" w:rsidRDefault="00F06914" w:rsidP="005D29D8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ASTR-</w:t>
            </w:r>
            <w:r w:rsidR="005D29D8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MATH</w:t>
            </w:r>
          </w:p>
        </w:tc>
      </w:tr>
      <w:tr w:rsidR="008B5913" w:rsidRPr="005D2DDD" w14:paraId="1F10EB1B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3932FB39" w14:textId="68B8A785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Department</w:t>
            </w:r>
            <w:r w:rsidRPr="008B5913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: </w:t>
            </w: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 xml:space="preserve">    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014DC1D0" w14:textId="33EF91D1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  <w:lang w:bidi="ar-EG"/>
              </w:rPr>
              <w:t>Astronomy</w:t>
            </w:r>
          </w:p>
        </w:tc>
      </w:tr>
      <w:tr w:rsidR="008B5913" w:rsidRPr="005D2DDD" w14:paraId="03026629" w14:textId="77777777" w:rsidTr="00F06914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8B5913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5103F0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College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auto"/>
            <w:vAlign w:val="center"/>
          </w:tcPr>
          <w:p w14:paraId="278A62F0" w14:textId="08B9D360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Science</w:t>
            </w:r>
          </w:p>
        </w:tc>
      </w:tr>
      <w:tr w:rsidR="008B5913" w:rsidRPr="005D2DDD" w14:paraId="7D3B848E" w14:textId="77777777" w:rsidTr="00F06914">
        <w:trPr>
          <w:trHeight w:val="506"/>
        </w:trPr>
        <w:tc>
          <w:tcPr>
            <w:tcW w:w="1366" w:type="pct"/>
            <w:shd w:val="clear" w:color="auto" w:fill="EAF1DD" w:themeFill="accent3" w:themeFillTint="33"/>
            <w:vAlign w:val="center"/>
          </w:tcPr>
          <w:p w14:paraId="7234D2C1" w14:textId="7B785A1A" w:rsidR="008B5913" w:rsidRPr="005D2DDD" w:rsidRDefault="008B5913" w:rsidP="008B5913">
            <w:pPr>
              <w:rPr>
                <w:rFonts w:asciiTheme="majorBidi" w:hAnsiTheme="majorBidi" w:cstheme="majorBidi"/>
                <w:b/>
                <w:bCs/>
                <w:sz w:val="30"/>
                <w:szCs w:val="30"/>
                <w:rtl/>
              </w:rPr>
            </w:pPr>
            <w:r w:rsidRPr="0027521F"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Institution</w:t>
            </w:r>
            <w:r>
              <w:rPr>
                <w:rFonts w:asciiTheme="majorBidi" w:hAnsiTheme="majorBidi" w:cstheme="majorBidi"/>
                <w:b/>
                <w:bCs/>
                <w:sz w:val="30"/>
                <w:szCs w:val="30"/>
              </w:rPr>
              <w:t>:</w:t>
            </w:r>
          </w:p>
        </w:tc>
        <w:tc>
          <w:tcPr>
            <w:tcW w:w="3634" w:type="pct"/>
            <w:shd w:val="clear" w:color="auto" w:fill="EAF1DD" w:themeFill="accent3" w:themeFillTint="33"/>
            <w:vAlign w:val="center"/>
          </w:tcPr>
          <w:p w14:paraId="7916DD7A" w14:textId="1F3D08D5" w:rsidR="008B5913" w:rsidRPr="005442F2" w:rsidRDefault="00F06914" w:rsidP="00F06914">
            <w:pPr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King </w:t>
            </w:r>
            <w:proofErr w:type="spellStart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>AbdulAziz</w:t>
            </w:r>
            <w:proofErr w:type="spellEnd"/>
            <w:r w:rsidRPr="005442F2">
              <w:rPr>
                <w:rFonts w:asciiTheme="majorBidi" w:hAnsiTheme="majorBidi" w:cstheme="majorBidi"/>
                <w:b/>
                <w:bCs/>
                <w:color w:val="0070C0"/>
                <w:sz w:val="30"/>
                <w:szCs w:val="30"/>
              </w:rPr>
              <w:t xml:space="preserve">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 w:cstheme="majorBidi"/>
          <w:b w:val="0"/>
          <w:bCs w:val="0"/>
          <w:noProof/>
          <w:color w:val="auto"/>
          <w:sz w:val="24"/>
          <w:szCs w:val="24"/>
          <w:lang w:bidi="ar-EG"/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  <w:b/>
          <w:bCs/>
        </w:rPr>
      </w:sdtEndPr>
      <w:sdtContent>
        <w:p w14:paraId="083FA457" w14:textId="77777777" w:rsidR="00860622" w:rsidRDefault="00860622" w:rsidP="008B5913">
          <w:pPr>
            <w:pStyle w:val="TOCHeading"/>
            <w:spacing w:before="0"/>
          </w:pPr>
          <w:r>
            <w:t>Table of Contents</w:t>
          </w:r>
        </w:p>
        <w:p w14:paraId="322BDAE5" w14:textId="38533BFA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72359BE3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80B5374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5E401027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7615193A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1BD6D6A9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3DD39917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4534EEC7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4914DE68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17AB8CE7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33703592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5F2AABE1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36973E4B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4EB7728B" w:rsidR="007A428A" w:rsidRDefault="00F630E3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190B8C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44506AE7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1CF62A7B" w:rsidR="007A428A" w:rsidRDefault="00F630E3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190B8C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0" w:name="_Toc95137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A.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I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dentification</w:t>
      </w:r>
      <w:bookmarkEnd w:id="0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36"/>
        <w:gridCol w:w="532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51863381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37F37E64" w:rsidR="00591D51" w:rsidRPr="005D2DDD" w:rsidRDefault="005442F2" w:rsidP="005442F2">
            <w:pPr>
              <w:ind w:left="-75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139DD92C" w:rsidR="00591D51" w:rsidRPr="005D2DDD" w:rsidRDefault="005442F2" w:rsidP="005442F2">
            <w:pPr>
              <w:ind w:left="-93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5442F2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C7E0E2A" w:rsidR="00591D51" w:rsidRPr="005442F2" w:rsidRDefault="005442F2" w:rsidP="005442F2">
            <w:pPr>
              <w:ind w:left="-82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148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55420E89" w:rsidR="00591D51" w:rsidRPr="003302F2" w:rsidRDefault="005442F2" w:rsidP="005442F2">
            <w:pPr>
              <w:ind w:left="-94" w:firstLine="4"/>
              <w:rPr>
                <w:rFonts w:asciiTheme="majorBidi" w:hAnsiTheme="majorBidi" w:cstheme="majorBidi"/>
                <w:b/>
                <w:bCs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sym w:font="Wingdings" w:char="F0FC"/>
            </w: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74EEF555" w14:textId="17172B60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1AD67CD5" w:rsidR="00CC4A74" w:rsidRPr="003302F2" w:rsidRDefault="005442F2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Start from 2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vertAlign w:val="superscript"/>
                <w:lang w:bidi="ar-EG"/>
              </w:rPr>
              <w:t>nd</w:t>
            </w: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year – Level 3</w:t>
            </w: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087B30EB" w14:textId="331F457C" w:rsidR="00E63B5F" w:rsidRPr="003302F2" w:rsidRDefault="00E63B5F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59B4FABF" w14:textId="77777777" w:rsidR="005442F2" w:rsidRPr="003302F2" w:rsidRDefault="00CC4A74" w:rsidP="005442F2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5442F2">
              <w:rPr>
                <w:b/>
                <w:bCs/>
              </w:rPr>
              <w:t xml:space="preserve"> </w:t>
            </w:r>
            <w:r w:rsidR="005442F2" w:rsidRPr="005442F2">
              <w:rPr>
                <w:b/>
                <w:bCs/>
                <w:color w:val="0070C0"/>
              </w:rPr>
              <w:t>None</w:t>
            </w:r>
          </w:p>
          <w:p w14:paraId="39E0A534" w14:textId="3EF1B4E1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00672831" w14:textId="107D7E3A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8333D8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0F045784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349E2C89" w:rsidR="00CC4A74" w:rsidRPr="005442F2" w:rsidRDefault="005442F2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0070C0"/>
              </w:rPr>
            </w:pPr>
            <w:r w:rsidRPr="005442F2">
              <w:rPr>
                <w:rFonts w:asciiTheme="majorBidi" w:hAnsiTheme="majorBidi" w:cstheme="majorBidi"/>
                <w:b/>
                <w:bCs/>
                <w:color w:val="0070C0"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0F91B5B2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Correspondence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78B7FC2E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Actual Learning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8333D8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1220CC95" w14:textId="52781A4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Learning Hours</w:t>
            </w:r>
          </w:p>
        </w:tc>
      </w:tr>
      <w:tr w:rsidR="0072359E" w:rsidRPr="0019322E" w14:paraId="09523FA6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2D3257E" w14:textId="1FAF60F6" w:rsidR="0072359E" w:rsidRPr="00EF018C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7A1ECF1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45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0AABCF0B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15</w:t>
            </w: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5442F2" w:rsidRDefault="0072359E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</w:p>
        </w:tc>
      </w:tr>
      <w:tr w:rsidR="0072359E" w:rsidRPr="0019322E" w14:paraId="662DB60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</w:tcPr>
          <w:p w14:paraId="594C7B94" w14:textId="3BD38D15" w:rsidR="0072359E" w:rsidRPr="005442F2" w:rsidRDefault="00AE2AB6" w:rsidP="0072359E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60</w:t>
            </w:r>
          </w:p>
        </w:tc>
      </w:tr>
      <w:tr w:rsidR="008A682F" w:rsidRPr="0019322E" w14:paraId="21FB0C73" w14:textId="77777777" w:rsidTr="008333D8">
        <w:tc>
          <w:tcPr>
            <w:tcW w:w="9325" w:type="dxa"/>
            <w:gridSpan w:val="3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02AC2B05" w14:textId="2C5924B5" w:rsidR="008A682F" w:rsidRPr="0019322E" w:rsidRDefault="0072359E" w:rsidP="0072359E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Other Learning Hours</w:t>
            </w:r>
            <w:r w:rsidR="001B2F24">
              <w:rPr>
                <w:rFonts w:asciiTheme="majorBidi" w:hAnsiTheme="majorBidi" w:cstheme="majorBidi" w:hint="cs"/>
                <w:b/>
                <w:bCs/>
                <w:rtl/>
                <w:lang w:bidi="ar-EG"/>
              </w:rPr>
              <w:t>*</w:t>
            </w:r>
          </w:p>
        </w:tc>
      </w:tr>
      <w:tr w:rsidR="001B2F24" w:rsidRPr="0019322E" w14:paraId="12F9C895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7196302" w14:textId="058349D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</w:tcPr>
          <w:p w14:paraId="63F81C4A" w14:textId="0F964FE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Study 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4062378C" w14:textId="7F21A88E" w:rsidR="001B2F24" w:rsidRPr="005F42B8" w:rsidRDefault="003001CB" w:rsidP="005F42B8">
            <w:pPr>
              <w:rPr>
                <w:rFonts w:asciiTheme="majorBidi" w:hAnsiTheme="majorBidi" w:cstheme="majorBidi"/>
                <w:b/>
                <w:bCs/>
                <w:color w:val="0070C0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90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(minimum)</w:t>
            </w:r>
          </w:p>
        </w:tc>
      </w:tr>
      <w:tr w:rsidR="001B2F24" w:rsidRPr="0019322E" w14:paraId="4307F8C8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1390C3FD" w14:textId="4836A8C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33BB7BCE" w14:textId="27110F38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Assignments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3A895ED6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C27253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23DFDD9C" w14:textId="5B562983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5E45720D" w14:textId="683E3DF9" w:rsidR="001B2F24" w:rsidRPr="00443180" w:rsidRDefault="001B2F24" w:rsidP="001B2F24">
            <w:pPr>
              <w:rPr>
                <w:rFonts w:asciiTheme="majorBidi" w:hAnsiTheme="majorBidi" w:cstheme="majorBidi"/>
                <w:strike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>Library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29354865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AE9D5F0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04CB25EB" w14:textId="32C9659E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</w:tcPr>
          <w:p w14:paraId="007A5CC0" w14:textId="4370775A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DC7528">
              <w:rPr>
                <w:rFonts w:asciiTheme="majorBidi" w:hAnsiTheme="majorBidi" w:cstheme="majorBidi"/>
                <w:b/>
                <w:bCs/>
                <w:lang w:bidi="ar-EG"/>
              </w:rPr>
              <w:t xml:space="preserve">Projects/Research Essays/Theses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7144E3F3" w14:textId="77777777" w:rsidR="001B2F24" w:rsidRPr="000274EF" w:rsidRDefault="001B2F24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</w:p>
        </w:tc>
      </w:tr>
      <w:tr w:rsidR="001B2F24" w:rsidRPr="0019322E" w14:paraId="789A2B7A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77C15CE2" w14:textId="4A397A52" w:rsidR="001B2F24" w:rsidRPr="000274EF" w:rsidRDefault="001B2F24" w:rsidP="001B2F2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50153E51" w14:textId="695A7FF3" w:rsidR="001B2F24" w:rsidRPr="000274EF" w:rsidRDefault="001B2F24" w:rsidP="00057015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s</w:t>
            </w:r>
            <w:r w:rsidRPr="005F42B8">
              <w:rPr>
                <w:rFonts w:asciiTheme="majorBidi" w:hAnsiTheme="majorBidi" w:cstheme="majorBidi" w:hint="cs"/>
                <w:color w:val="0070C0"/>
                <w:rtl/>
                <w:lang w:bidi="ar-EG"/>
              </w:rPr>
              <w:t xml:space="preserve"> </w:t>
            </w:r>
            <w:r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(</w:t>
            </w:r>
            <w:r w:rsidR="005F42B8"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Lab reports</w:t>
            </w:r>
            <w:r w:rsidR="005709BE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+ </w:t>
            </w:r>
            <w:r w:rsidR="00057015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experiments</w:t>
            </w:r>
            <w:r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5A0478C6" w14:textId="3D04A5A5" w:rsidR="001B2F24" w:rsidRPr="000274EF" w:rsidRDefault="003001CB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30</w:t>
            </w:r>
            <w:r w:rsidR="005F42B8"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 xml:space="preserve"> (min</w:t>
            </w:r>
            <w:r w:rsid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i</w:t>
            </w:r>
            <w:r w:rsidR="005F42B8" w:rsidRPr="005F42B8"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mum)</w:t>
            </w:r>
          </w:p>
        </w:tc>
      </w:tr>
      <w:tr w:rsidR="00045D82" w:rsidRPr="0019322E" w14:paraId="7EC449C4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14:paraId="2AB4F206" w14:textId="77777777" w:rsidR="00045D82" w:rsidRPr="005D2DDD" w:rsidRDefault="00045D82" w:rsidP="001B2F24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</w:tcPr>
          <w:p w14:paraId="7AB5A8AB" w14:textId="29DCFB4A" w:rsidR="00045D82" w:rsidRPr="008A5F1E" w:rsidRDefault="00045D82" w:rsidP="001B2F24">
            <w:pP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bottom w:val="single" w:sz="8" w:space="0" w:color="auto"/>
              <w:right w:val="single" w:sz="12" w:space="0" w:color="auto"/>
            </w:tcBorders>
          </w:tcPr>
          <w:p w14:paraId="261495D1" w14:textId="5C17E7FD" w:rsidR="00045D82" w:rsidRPr="000274EF" w:rsidRDefault="003001CB" w:rsidP="001B2F24">
            <w:pPr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color w:val="0070C0"/>
                <w:lang w:bidi="ar-EG"/>
              </w:rPr>
              <w:t>120</w:t>
            </w:r>
          </w:p>
        </w:tc>
      </w:tr>
    </w:tbl>
    <w:p w14:paraId="75749B93" w14:textId="6780E740" w:rsidR="008A682F" w:rsidRDefault="00905445" w:rsidP="00C80E5F">
      <w:pPr>
        <w:jc w:val="lowKashida"/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*</w:t>
      </w:r>
      <w:r w:rsidRPr="00905445">
        <w:rPr>
          <w:rFonts w:asciiTheme="majorBidi" w:hAnsiTheme="majorBidi" w:cstheme="majorBidi"/>
          <w:sz w:val="20"/>
          <w:szCs w:val="20"/>
        </w:rPr>
        <w:t xml:space="preserve"> </w:t>
      </w:r>
      <w:r w:rsidRPr="00C743B3">
        <w:rPr>
          <w:rFonts w:asciiTheme="majorBidi" w:hAnsiTheme="majorBidi" w:cstheme="majorBidi"/>
          <w:sz w:val="20"/>
          <w:szCs w:val="20"/>
        </w:rPr>
        <w:t>The length of time that a learner takes to complete learning activities</w:t>
      </w:r>
      <w:r w:rsidRPr="00C30F13">
        <w:rPr>
          <w:rFonts w:asciiTheme="majorBidi" w:hAnsiTheme="majorBidi" w:cstheme="majorBidi"/>
          <w:sz w:val="20"/>
          <w:szCs w:val="20"/>
        </w:rPr>
        <w:t xml:space="preserve"> that lead to achievement of </w:t>
      </w:r>
      <w:r w:rsidR="00C80E5F">
        <w:rPr>
          <w:rFonts w:asciiTheme="majorBidi" w:hAnsiTheme="majorBidi" w:cstheme="majorBidi"/>
          <w:sz w:val="20"/>
          <w:szCs w:val="20"/>
        </w:rPr>
        <w:t>course</w:t>
      </w:r>
      <w:r w:rsidRPr="00C30F13">
        <w:rPr>
          <w:rFonts w:asciiTheme="majorBidi" w:hAnsiTheme="majorBidi" w:cstheme="majorBidi"/>
          <w:sz w:val="20"/>
          <w:szCs w:val="20"/>
        </w:rPr>
        <w:t xml:space="preserve"> learning outcomes, such as study time, homework assignments</w:t>
      </w:r>
      <w:r w:rsidRPr="00C743B3">
        <w:rPr>
          <w:rFonts w:asciiTheme="majorBidi" w:hAnsiTheme="majorBidi" w:cstheme="majorBidi"/>
          <w:sz w:val="20"/>
          <w:szCs w:val="20"/>
        </w:rPr>
        <w:t>, projects, preparing presentations, library times</w:t>
      </w:r>
    </w:p>
    <w:p w14:paraId="573471BE" w14:textId="77777777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294306EE" w14:textId="75D872E8" w:rsidR="00636783" w:rsidRPr="00E973FE" w:rsidRDefault="007952E6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" w:name="_Toc523814307"/>
      <w:bookmarkStart w:id="3" w:name="_Toc95137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B. </w:t>
      </w:r>
      <w:r w:rsidR="006940A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bjectives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L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earning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O</w:t>
      </w:r>
      <w:r w:rsidR="0063678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13D862C4" w14:textId="77777777" w:rsidR="00004C88" w:rsidRDefault="00004C88" w:rsidP="00004C88"/>
          <w:p w14:paraId="44D2A302" w14:textId="0DF8FF5E" w:rsidR="00AA1554" w:rsidRPr="00934C4D" w:rsidRDefault="00004C88" w:rsidP="00004C88">
            <w:pPr>
              <w:jc w:val="both"/>
              <w:rPr>
                <w:sz w:val="20"/>
                <w:szCs w:val="20"/>
              </w:rPr>
            </w:pPr>
            <w:r w:rsidRPr="00934C4D">
              <w:rPr>
                <w:color w:val="0070C0"/>
              </w:rPr>
              <w:t>This course study the following topics: The celestial sphere; apparent and real motions of the Earth and other celestial objects; celestial coordinates; measurements of time and calendars; solar system components and origin, Kepler’s laws; solar and lunar eclipses; tides.</w:t>
            </w: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14705741" w:rsidR="005922AF" w:rsidRDefault="005922AF" w:rsidP="008B5913">
            <w:pPr>
              <w:spacing w:line="276" w:lineRule="auto"/>
            </w:pP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46CA9A3E" w14:textId="77777777" w:rsidR="00AA1554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  <w:p w14:paraId="47E43ABF" w14:textId="77777777" w:rsidR="005442F2" w:rsidRDefault="005442F2" w:rsidP="005442F2"/>
          <w:p w14:paraId="690FDDE2" w14:textId="5A56948F" w:rsidR="005442F2" w:rsidRPr="00934C4D" w:rsidRDefault="005442F2" w:rsidP="00DF1E55">
            <w:pPr>
              <w:jc w:val="both"/>
            </w:pPr>
            <w:r w:rsidRPr="00934C4D">
              <w:rPr>
                <w:color w:val="0070C0"/>
              </w:rPr>
              <w:t xml:space="preserve">The </w:t>
            </w:r>
            <w:r w:rsidR="00DF1E55" w:rsidRPr="00934C4D">
              <w:rPr>
                <w:color w:val="0070C0"/>
              </w:rPr>
              <w:t>objective</w:t>
            </w:r>
            <w:r w:rsidRPr="00934C4D">
              <w:rPr>
                <w:color w:val="0070C0"/>
              </w:rPr>
              <w:t xml:space="preserve"> of th</w:t>
            </w:r>
            <w:r w:rsidR="00DF1E55" w:rsidRPr="00934C4D">
              <w:rPr>
                <w:color w:val="0070C0"/>
              </w:rPr>
              <w:t>e</w:t>
            </w:r>
            <w:r w:rsidRPr="00934C4D">
              <w:rPr>
                <w:color w:val="0070C0"/>
              </w:rPr>
              <w:t xml:space="preserve"> course (for both elective and compulsory students) is to provide students with the fundamental principles of general astronomy</w:t>
            </w:r>
            <w:r w:rsidR="00DF1E55" w:rsidRPr="00934C4D">
              <w:rPr>
                <w:color w:val="0070C0"/>
              </w:rPr>
              <w:t xml:space="preserve"> such as</w:t>
            </w:r>
            <w:r w:rsidRPr="00934C4D">
              <w:rPr>
                <w:color w:val="0070C0"/>
              </w:rPr>
              <w:t xml:space="preserve"> celestial sphere, time and calendar, </w:t>
            </w:r>
            <w:r w:rsidR="00DF1E55" w:rsidRPr="00934C4D">
              <w:rPr>
                <w:color w:val="0070C0"/>
              </w:rPr>
              <w:t xml:space="preserve">and </w:t>
            </w:r>
            <w:r w:rsidRPr="00934C4D">
              <w:rPr>
                <w:color w:val="0070C0"/>
              </w:rPr>
              <w:t xml:space="preserve">solar system </w:t>
            </w:r>
            <w:r w:rsidR="00DF1E55" w:rsidRPr="00934C4D">
              <w:rPr>
                <w:color w:val="0070C0"/>
              </w:rPr>
              <w:t xml:space="preserve">components, origin, and motion. </w:t>
            </w:r>
            <w:r w:rsidRPr="00934C4D">
              <w:rPr>
                <w:color w:val="0070C0"/>
              </w:rPr>
              <w:t xml:space="preserve">This information will help students to be familiar with the most of </w:t>
            </w:r>
            <w:r w:rsidR="00DF1E55" w:rsidRPr="00934C4D">
              <w:rPr>
                <w:color w:val="0070C0"/>
              </w:rPr>
              <w:t xml:space="preserve">astronomical </w:t>
            </w:r>
            <w:r w:rsidRPr="00934C4D">
              <w:rPr>
                <w:color w:val="0070C0"/>
              </w:rPr>
              <w:t xml:space="preserve">phenomena that appear </w:t>
            </w:r>
            <w:r w:rsidR="00DF1E55" w:rsidRPr="00934C4D">
              <w:rPr>
                <w:color w:val="0070C0"/>
              </w:rPr>
              <w:t>through our daily, monthly, annual life</w:t>
            </w:r>
            <w:r w:rsidRPr="00934C4D">
              <w:rPr>
                <w:color w:val="0070C0"/>
              </w:rPr>
              <w:t xml:space="preserve">. </w:t>
            </w:r>
            <w:r w:rsidR="00DF1E55" w:rsidRPr="00934C4D">
              <w:rPr>
                <w:color w:val="0070C0"/>
              </w:rPr>
              <w:t>B</w:t>
            </w:r>
            <w:r w:rsidRPr="00934C4D">
              <w:rPr>
                <w:color w:val="0070C0"/>
              </w:rPr>
              <w:t>y completing this course, student</w:t>
            </w:r>
            <w:r w:rsidR="00DF1E55" w:rsidRPr="00934C4D">
              <w:rPr>
                <w:color w:val="0070C0"/>
              </w:rPr>
              <w:t>s</w:t>
            </w:r>
            <w:r w:rsidRPr="00934C4D">
              <w:rPr>
                <w:color w:val="0070C0"/>
              </w:rPr>
              <w:t xml:space="preserve"> will be able to </w:t>
            </w:r>
            <w:r w:rsidR="00DF1E55" w:rsidRPr="00934C4D">
              <w:rPr>
                <w:color w:val="0070C0"/>
              </w:rPr>
              <w:t>study</w:t>
            </w:r>
            <w:r w:rsidRPr="00934C4D">
              <w:rPr>
                <w:color w:val="0070C0"/>
              </w:rPr>
              <w:t xml:space="preserve"> other advance</w:t>
            </w:r>
            <w:r w:rsidR="00DF1E55" w:rsidRPr="00934C4D">
              <w:rPr>
                <w:color w:val="0070C0"/>
              </w:rPr>
              <w:t>d</w:t>
            </w:r>
            <w:r w:rsidRPr="00934C4D">
              <w:rPr>
                <w:color w:val="0070C0"/>
              </w:rPr>
              <w:t xml:space="preserve"> courses</w:t>
            </w:r>
            <w:r w:rsidR="00DF1E55" w:rsidRPr="00934C4D">
              <w:rPr>
                <w:color w:val="0070C0"/>
              </w:rPr>
              <w:t xml:space="preserve"> in the field of astronomy. </w:t>
            </w:r>
            <w:r w:rsidRPr="00934C4D">
              <w:rPr>
                <w:color w:val="0070C0"/>
              </w:rPr>
              <w:t xml:space="preserve"> </w:t>
            </w:r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7EC1628" w14:textId="77777777" w:rsidR="005922AF" w:rsidRDefault="005922AF" w:rsidP="008B5913"/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6A74AB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6E3BC" w:themeFill="accent3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20C46135" w14:textId="77777777" w:rsidR="006A74AB" w:rsidRPr="00B4292A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28D1DF09" w14:textId="7F267C96" w:rsidR="006A74AB" w:rsidRPr="00E02FB7" w:rsidRDefault="006A74AB" w:rsidP="006A74AB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Knowledge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4115E6" w:rsidRPr="005D2DDD" w14:paraId="65BE998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77777777" w:rsidR="004115E6" w:rsidRPr="00B4292A" w:rsidRDefault="004115E6" w:rsidP="004115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327DA93" w14:textId="73600376" w:rsidR="004115E6" w:rsidRPr="00A519FD" w:rsidRDefault="004115E6" w:rsidP="00934C4D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 xml:space="preserve">List the solar system components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28627F69" w14:textId="14F1E8B8" w:rsidR="004115E6" w:rsidRPr="00A519FD" w:rsidRDefault="00E72B5D" w:rsidP="00BD2E5E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</w:t>
            </w:r>
            <w:r w:rsidR="00BD2E5E" w:rsidRPr="00A519FD">
              <w:rPr>
                <w:rFonts w:asciiTheme="majorBidi" w:hAnsiTheme="majorBidi" w:cstheme="majorBidi"/>
                <w:color w:val="00B050"/>
              </w:rPr>
              <w:t>3</w:t>
            </w:r>
            <w:r w:rsidR="005A7480">
              <w:rPr>
                <w:rFonts w:asciiTheme="majorBidi" w:hAnsiTheme="majorBidi" w:cstheme="majorBidi"/>
                <w:color w:val="00B050"/>
              </w:rPr>
              <w:t>, K4</w:t>
            </w:r>
          </w:p>
        </w:tc>
      </w:tr>
      <w:tr w:rsidR="004115E6" w:rsidRPr="005D2DDD" w14:paraId="0E48819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77777777" w:rsidR="004115E6" w:rsidRPr="00B4292A" w:rsidRDefault="004115E6" w:rsidP="004115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0BA41CA8" w14:textId="06384216" w:rsidR="004115E6" w:rsidRPr="00A519FD" w:rsidRDefault="004115E6" w:rsidP="004115E6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Define the celestial sphere structure.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4B156174" w14:textId="25504EF6" w:rsidR="004115E6" w:rsidRPr="00A519FD" w:rsidRDefault="00E72B5D" w:rsidP="005A7480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K9</w:t>
            </w:r>
          </w:p>
        </w:tc>
      </w:tr>
      <w:tr w:rsidR="004115E6" w:rsidRPr="005D2DDD" w14:paraId="4AD6579E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77777777" w:rsidR="004115E6" w:rsidRPr="00B4292A" w:rsidRDefault="004115E6" w:rsidP="004115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41F36A60" w14:textId="54B3EEBB" w:rsidR="004115E6" w:rsidRPr="00A519FD" w:rsidRDefault="004115E6" w:rsidP="00073B42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Outline the Earth</w:t>
            </w:r>
            <w:r w:rsidR="00073B42" w:rsidRPr="00A519FD">
              <w:rPr>
                <w:color w:val="0070C0"/>
              </w:rPr>
              <w:t xml:space="preserve"> and planetary structures.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24566425" w:rsidR="004115E6" w:rsidRPr="00A519FD" w:rsidRDefault="00E72B5D" w:rsidP="00BD2E5E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</w:t>
            </w:r>
            <w:r w:rsidR="00BD2E5E" w:rsidRPr="00A519FD">
              <w:rPr>
                <w:rFonts w:asciiTheme="majorBidi" w:hAnsiTheme="majorBidi" w:cstheme="majorBidi"/>
                <w:color w:val="00B050"/>
              </w:rPr>
              <w:t>3, K11</w:t>
            </w:r>
          </w:p>
        </w:tc>
      </w:tr>
      <w:tr w:rsidR="000121E0" w:rsidRPr="005D2DDD" w14:paraId="614C2691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EC1A86" w14:textId="18A6A989" w:rsidR="000121E0" w:rsidRPr="00B4292A" w:rsidRDefault="000121E0" w:rsidP="000121E0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BC23D27" w14:textId="51BACFB2" w:rsidR="000121E0" w:rsidRPr="00A519FD" w:rsidRDefault="000121E0" w:rsidP="000121E0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 xml:space="preserve">Define the equation of time, sidereal and solar days,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D1C49E9" w14:textId="5038664D" w:rsidR="000121E0" w:rsidRPr="00A519FD" w:rsidRDefault="000121E0" w:rsidP="00BD2E5E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</w:t>
            </w:r>
            <w:r w:rsidR="00BD2E5E" w:rsidRPr="00A519FD">
              <w:rPr>
                <w:rFonts w:asciiTheme="majorBidi" w:hAnsiTheme="majorBidi" w:cstheme="majorBidi"/>
                <w:color w:val="00B050"/>
              </w:rPr>
              <w:t>9</w:t>
            </w:r>
          </w:p>
        </w:tc>
      </w:tr>
      <w:tr w:rsidR="000121E0" w:rsidRPr="005D2DDD" w14:paraId="6C86C347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4245AC6A" w14:textId="4FFB42E6" w:rsidR="000121E0" w:rsidRPr="00B4292A" w:rsidRDefault="000121E0" w:rsidP="000121E0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F42DB6" w14:textId="75F10D12" w:rsidR="000121E0" w:rsidRPr="00A519FD" w:rsidRDefault="000121E0" w:rsidP="000121E0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Define the different phenomena relating Earth, Moon, and Sun.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38A525F" w14:textId="6FF58502" w:rsidR="000121E0" w:rsidRPr="00A519FD" w:rsidRDefault="000121E0" w:rsidP="00BD2E5E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</w:t>
            </w:r>
            <w:r w:rsidR="00BD2E5E" w:rsidRPr="00A519FD">
              <w:rPr>
                <w:rFonts w:asciiTheme="majorBidi" w:hAnsiTheme="majorBidi" w:cstheme="majorBidi"/>
                <w:color w:val="00B050"/>
              </w:rPr>
              <w:t>9, K3</w:t>
            </w:r>
          </w:p>
        </w:tc>
      </w:tr>
      <w:tr w:rsidR="000121E0" w:rsidRPr="005D2DDD" w14:paraId="32901433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7BC16C8" w14:textId="0DD71666" w:rsidR="000121E0" w:rsidRPr="00B4292A" w:rsidRDefault="000121E0" w:rsidP="000121E0">
            <w:pPr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05C2F91C" w14:textId="0B70C0A2" w:rsidR="000121E0" w:rsidRPr="00A519FD" w:rsidRDefault="000121E0" w:rsidP="000121E0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Define the sidereal and solar day, month, and year.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3DB63CA" w14:textId="42439369" w:rsidR="000121E0" w:rsidRPr="00A519FD" w:rsidRDefault="000121E0" w:rsidP="00BD2E5E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</w:t>
            </w:r>
            <w:r w:rsidR="00BD2E5E" w:rsidRPr="00A519FD">
              <w:rPr>
                <w:rFonts w:asciiTheme="majorBidi" w:hAnsiTheme="majorBidi" w:cstheme="majorBidi"/>
                <w:color w:val="00B050"/>
              </w:rPr>
              <w:t>9</w:t>
            </w:r>
          </w:p>
        </w:tc>
      </w:tr>
      <w:tr w:rsidR="000121E0" w:rsidRPr="005D2DDD" w14:paraId="42678D5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542985FB" w14:textId="62ED8358" w:rsidR="000121E0" w:rsidRPr="00843B5D" w:rsidRDefault="000121E0" w:rsidP="000121E0">
            <w:pPr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805D5E2" w14:textId="15AED742" w:rsidR="000121E0" w:rsidRPr="00A519FD" w:rsidRDefault="000121E0" w:rsidP="000121E0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Describe the apparent daily and annual motions of the Earth and other planets.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EB27EC" w14:textId="63C0A136" w:rsidR="000121E0" w:rsidRPr="00A519FD" w:rsidRDefault="000121E0" w:rsidP="00BD2E5E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K</w:t>
            </w:r>
            <w:r w:rsidR="00BD2E5E" w:rsidRPr="00A519FD">
              <w:rPr>
                <w:rFonts w:asciiTheme="majorBidi" w:hAnsiTheme="majorBidi" w:cstheme="majorBidi"/>
                <w:color w:val="00B050"/>
              </w:rPr>
              <w:t>9</w:t>
            </w:r>
          </w:p>
        </w:tc>
      </w:tr>
      <w:tr w:rsidR="000121E0" w:rsidRPr="005D2DDD" w14:paraId="1B154267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417067FC" w14:textId="77777777" w:rsidR="000121E0" w:rsidRPr="00E02FB7" w:rsidRDefault="000121E0" w:rsidP="000121E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10520A30" w14:textId="6A592A96" w:rsidR="000121E0" w:rsidRPr="00E02FB7" w:rsidRDefault="000121E0" w:rsidP="000121E0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3DE526FB" w14:textId="77777777" w:rsidR="000121E0" w:rsidRPr="00A74D45" w:rsidRDefault="000121E0" w:rsidP="000121E0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0121E0" w:rsidRPr="005D2DDD" w14:paraId="18D61DD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0121E0" w:rsidRPr="00B4292A" w:rsidRDefault="000121E0" w:rsidP="000121E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756B269" w14:textId="4B0AC6B6" w:rsidR="000121E0" w:rsidRPr="00A519FD" w:rsidRDefault="000121E0" w:rsidP="000121E0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Explain the relation between the time and longitude lines.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1739A0AF" w14:textId="2DC66770" w:rsidR="000121E0" w:rsidRPr="00A519FD" w:rsidRDefault="00BD2D09" w:rsidP="00157205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S</w:t>
            </w:r>
            <w:r w:rsidR="00157205">
              <w:rPr>
                <w:rFonts w:asciiTheme="majorBidi" w:hAnsiTheme="majorBidi" w:cstheme="majorBidi"/>
                <w:color w:val="00B050"/>
              </w:rPr>
              <w:t>7</w:t>
            </w:r>
            <w:r w:rsidR="001A02D6" w:rsidRPr="00A519FD">
              <w:rPr>
                <w:rFonts w:asciiTheme="majorBidi" w:hAnsiTheme="majorBidi" w:cstheme="majorBidi"/>
                <w:color w:val="00B050"/>
              </w:rPr>
              <w:t>, S</w:t>
            </w:r>
            <w:r w:rsidR="00157205">
              <w:rPr>
                <w:rFonts w:asciiTheme="majorBidi" w:hAnsiTheme="majorBidi" w:cstheme="majorBidi"/>
                <w:color w:val="00B050"/>
              </w:rPr>
              <w:t>11</w:t>
            </w:r>
          </w:p>
        </w:tc>
      </w:tr>
      <w:tr w:rsidR="000121E0" w:rsidRPr="005D2DDD" w14:paraId="126C2116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0121E0" w:rsidRPr="00B4292A" w:rsidRDefault="000121E0" w:rsidP="000121E0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58D70C97" w14:textId="3B8F7303" w:rsidR="000121E0" w:rsidRPr="00A519FD" w:rsidRDefault="000121E0" w:rsidP="000121E0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Explain the relation between the sidereal and solar motions of planetary bodies.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331A3F8" w14:textId="740799F7" w:rsidR="000121E0" w:rsidRPr="00A519FD" w:rsidRDefault="00BD2D09" w:rsidP="00157205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S</w:t>
            </w:r>
            <w:r w:rsidR="00157205">
              <w:rPr>
                <w:rFonts w:asciiTheme="majorBidi" w:hAnsiTheme="majorBidi" w:cstheme="majorBidi"/>
                <w:color w:val="00B050"/>
              </w:rPr>
              <w:t>7</w:t>
            </w:r>
            <w:r w:rsidR="001A02D6" w:rsidRPr="00A519FD">
              <w:rPr>
                <w:rFonts w:asciiTheme="majorBidi" w:hAnsiTheme="majorBidi" w:cstheme="majorBidi"/>
                <w:color w:val="00B050"/>
              </w:rPr>
              <w:t>, S</w:t>
            </w:r>
            <w:r w:rsidR="00157205">
              <w:rPr>
                <w:rFonts w:asciiTheme="majorBidi" w:hAnsiTheme="majorBidi" w:cstheme="majorBidi"/>
                <w:color w:val="00B050"/>
              </w:rPr>
              <w:t>11</w:t>
            </w:r>
          </w:p>
        </w:tc>
      </w:tr>
      <w:tr w:rsidR="00BD2D09" w:rsidRPr="005D2DDD" w14:paraId="1277DD8C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BD2D09" w:rsidRPr="00B4292A" w:rsidRDefault="00BD2D09" w:rsidP="00BD2D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BD913F" w14:textId="67D02473" w:rsidR="00BD2D09" w:rsidRPr="00A519FD" w:rsidRDefault="00BD2D09" w:rsidP="00BD2D09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Apply the theodolite device.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4A07E21C" w:rsidR="00BD2D09" w:rsidRPr="00A519FD" w:rsidRDefault="00BD2D09" w:rsidP="00FC4B29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S</w:t>
            </w:r>
            <w:r w:rsidR="00FC4B29" w:rsidRPr="00A519FD">
              <w:rPr>
                <w:rFonts w:asciiTheme="majorBidi" w:hAnsiTheme="majorBidi" w:cstheme="majorBidi"/>
                <w:color w:val="00B050"/>
              </w:rPr>
              <w:t>10</w:t>
            </w:r>
          </w:p>
        </w:tc>
      </w:tr>
      <w:tr w:rsidR="00BD2D09" w:rsidRPr="005D2DDD" w14:paraId="29AD60D2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1B7B044D" w14:textId="0BA85C48" w:rsidR="00BD2D09" w:rsidRPr="00B4292A" w:rsidRDefault="00BD2D09" w:rsidP="00BD2D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5960B98A" w14:textId="52247F2A" w:rsidR="00BD2D09" w:rsidRPr="00A519FD" w:rsidRDefault="00193AB8" w:rsidP="00193AB8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Write</w:t>
            </w:r>
            <w:r w:rsidR="00BD2D09" w:rsidRPr="00A519FD">
              <w:rPr>
                <w:color w:val="0070C0"/>
              </w:rPr>
              <w:t xml:space="preserve"> a laboratory report includes </w:t>
            </w:r>
            <w:r w:rsidRPr="00A519FD">
              <w:rPr>
                <w:color w:val="0070C0"/>
              </w:rPr>
              <w:t xml:space="preserve">text, </w:t>
            </w:r>
            <w:r w:rsidR="00BD2D09" w:rsidRPr="00A519FD">
              <w:rPr>
                <w:color w:val="0070C0"/>
              </w:rPr>
              <w:t>diagrams</w:t>
            </w:r>
            <w:r w:rsidRPr="00A519FD">
              <w:rPr>
                <w:color w:val="0070C0"/>
              </w:rPr>
              <w:t>, figures and tables.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F43735D" w14:textId="05C3CD47" w:rsidR="00BD2D09" w:rsidRPr="00A519FD" w:rsidRDefault="00BD2D09" w:rsidP="00FC4B29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S1</w:t>
            </w:r>
            <w:r w:rsidR="00FC4B29" w:rsidRPr="00A519FD">
              <w:rPr>
                <w:rFonts w:asciiTheme="majorBidi" w:hAnsiTheme="majorBidi" w:cstheme="majorBidi"/>
                <w:color w:val="00B050"/>
              </w:rPr>
              <w:t>2</w:t>
            </w:r>
          </w:p>
        </w:tc>
      </w:tr>
      <w:tr w:rsidR="00FE42D9" w:rsidRPr="005D2DDD" w14:paraId="62B9C02A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14:paraId="7861408A" w14:textId="2326C514" w:rsidR="00FE42D9" w:rsidRPr="00B4292A" w:rsidRDefault="00FE42D9" w:rsidP="00BD2D09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</w:tcBorders>
          </w:tcPr>
          <w:p w14:paraId="45F5F29B" w14:textId="1C9E12F7" w:rsidR="00FE42D9" w:rsidRPr="00A519FD" w:rsidRDefault="00FE42D9" w:rsidP="00193AB8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 xml:space="preserve">Apply computer software in </w:t>
            </w:r>
            <w:r w:rsidR="00193AB8" w:rsidRPr="00A519FD">
              <w:rPr>
                <w:color w:val="0070C0"/>
              </w:rPr>
              <w:t>the L</w:t>
            </w:r>
            <w:r w:rsidRPr="00A519FD">
              <w:rPr>
                <w:color w:val="0070C0"/>
              </w:rPr>
              <w:t xml:space="preserve">ab. 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769038C" w14:textId="00BB56F4" w:rsidR="00FE42D9" w:rsidRPr="00A519FD" w:rsidRDefault="00FE42D9" w:rsidP="00193AB8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S1</w:t>
            </w:r>
            <w:r w:rsidR="001A02D6" w:rsidRPr="00A519FD">
              <w:rPr>
                <w:rFonts w:asciiTheme="majorBidi" w:hAnsiTheme="majorBidi" w:cstheme="majorBidi"/>
                <w:color w:val="00B050"/>
              </w:rPr>
              <w:t>3, S14</w:t>
            </w:r>
          </w:p>
        </w:tc>
      </w:tr>
      <w:tr w:rsidR="00BD2D09" w:rsidRPr="005D2DDD" w14:paraId="556C04B6" w14:textId="77777777" w:rsidTr="006A74AB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</w:tcPr>
          <w:p w14:paraId="7B682E4E" w14:textId="77777777" w:rsidR="00BD2D09" w:rsidRPr="00E02FB7" w:rsidRDefault="00BD2D09" w:rsidP="00BD2D0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EAF1DD" w:themeFill="accent3" w:themeFillTint="33"/>
          </w:tcPr>
          <w:p w14:paraId="66C55441" w14:textId="0AF0C173" w:rsidR="00BD2D09" w:rsidRPr="00E02FB7" w:rsidRDefault="00BD2D09" w:rsidP="00BD2D09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D8765B">
              <w:rPr>
                <w:rFonts w:asciiTheme="majorBidi" w:hAnsiTheme="majorBidi" w:cstheme="majorBidi"/>
                <w:b/>
                <w:bCs/>
              </w:rPr>
              <w:t>Competence</w:t>
            </w:r>
            <w:r>
              <w:rPr>
                <w:rFonts w:asciiTheme="majorBidi" w:hAnsiTheme="majorBidi" w:cstheme="majorBidi"/>
                <w:b/>
                <w:bCs/>
              </w:rPr>
              <w:t>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EAF1DD" w:themeFill="accent3" w:themeFillTint="33"/>
          </w:tcPr>
          <w:p w14:paraId="5B61E3C6" w14:textId="77777777" w:rsidR="00BD2D09" w:rsidRPr="00A74D45" w:rsidRDefault="00BD2D09" w:rsidP="00BD2D09">
            <w:pPr>
              <w:rPr>
                <w:rFonts w:asciiTheme="majorBidi" w:hAnsiTheme="majorBidi" w:cstheme="majorBidi"/>
                <w:color w:val="00B050"/>
                <w:sz w:val="22"/>
                <w:szCs w:val="22"/>
              </w:rPr>
            </w:pPr>
          </w:p>
        </w:tc>
      </w:tr>
      <w:tr w:rsidR="00BD2D09" w:rsidRPr="005D2DDD" w14:paraId="0D335778" w14:textId="77777777" w:rsidTr="006A74AB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BD2D09" w:rsidRPr="00B4292A" w:rsidRDefault="00BD2D09" w:rsidP="00BD2D09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</w:tcPr>
          <w:p w14:paraId="3A5E4CF6" w14:textId="7D40334B" w:rsidR="00BD2D09" w:rsidRPr="00A519FD" w:rsidRDefault="00BD2D09" w:rsidP="00BD2D09">
            <w:pPr>
              <w:jc w:val="lowKashida"/>
              <w:rPr>
                <w:color w:val="0070C0"/>
              </w:rPr>
            </w:pPr>
            <w:r w:rsidRPr="00A519FD">
              <w:rPr>
                <w:color w:val="0070C0"/>
              </w:rPr>
              <w:t>Work in a laboratory group.</w:t>
            </w:r>
          </w:p>
        </w:tc>
        <w:tc>
          <w:tcPr>
            <w:tcW w:w="1578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1EA1BA6" w14:textId="6EE11D17" w:rsidR="00BD2D09" w:rsidRPr="00A519FD" w:rsidRDefault="00302C89" w:rsidP="00BD2D09">
            <w:pPr>
              <w:rPr>
                <w:rFonts w:asciiTheme="majorBidi" w:hAnsiTheme="majorBidi" w:cstheme="majorBidi"/>
                <w:color w:val="00B050"/>
              </w:rPr>
            </w:pPr>
            <w:r w:rsidRPr="00A519FD">
              <w:rPr>
                <w:rFonts w:asciiTheme="majorBidi" w:hAnsiTheme="majorBidi" w:cstheme="majorBidi"/>
                <w:color w:val="00B050"/>
              </w:rPr>
              <w:t>C1</w:t>
            </w:r>
          </w:p>
        </w:tc>
      </w:tr>
    </w:tbl>
    <w:p w14:paraId="3DEBC925" w14:textId="77777777" w:rsidR="00D87C04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4B53CFA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17F14220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289E7849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5DFC71FA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38AD6BD2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700E359F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C2C08E6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705E4E5F" w14:textId="77777777" w:rsidR="00BE57A9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lang w:bidi="ar-EG"/>
        </w:rPr>
      </w:pPr>
    </w:p>
    <w:p w14:paraId="6CF18539" w14:textId="77777777" w:rsidR="00BE57A9" w:rsidRPr="00AE29C3" w:rsidRDefault="00BE57A9" w:rsidP="00BE57A9">
      <w:pPr>
        <w:bidi/>
        <w:jc w:val="both"/>
        <w:rPr>
          <w:rFonts w:asciiTheme="majorBidi" w:hAnsiTheme="majorBidi" w:cstheme="majorBidi"/>
          <w:sz w:val="20"/>
          <w:szCs w:val="20"/>
          <w:rtl/>
          <w:lang w:bidi="ar-EG"/>
        </w:rPr>
      </w:pPr>
    </w:p>
    <w:p w14:paraId="3F0E7F34" w14:textId="61DAEA59" w:rsidR="0062544C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7" w:name="_Toc951378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C. </w:t>
      </w:r>
      <w:r w:rsidR="00D57D7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C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B2E79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C07624" w:rsidRPr="005D2DDD" w14:paraId="0903F422" w14:textId="77777777" w:rsidTr="00C0762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C07624" w:rsidRPr="00DE07AD" w:rsidRDefault="00C07624" w:rsidP="00C0762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14:paraId="7ED126C2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1: Celestial sphere</w:t>
            </w:r>
          </w:p>
          <w:p w14:paraId="263F88EC" w14:textId="38C8E03B" w:rsidR="00C07624" w:rsidRPr="00C07624" w:rsidRDefault="00C07624" w:rsidP="00C07624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1: A presentation in the astronomical dome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14:paraId="6E7491A2" w14:textId="35D535A2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7326C73C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C07624" w:rsidRPr="00DE07AD" w:rsidRDefault="00C07624" w:rsidP="00C076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0D4F05BD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1: Celestial sphere</w:t>
            </w:r>
          </w:p>
          <w:p w14:paraId="1FD5EBC2" w14:textId="2B9BD005" w:rsidR="00C07624" w:rsidRPr="00C07624" w:rsidRDefault="00C07624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2: Training on the use of the theodolite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CC24039" w14:textId="04582ACD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18598723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C07624" w:rsidRPr="00DE07AD" w:rsidRDefault="00C07624" w:rsidP="00C076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138817AD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1: Celestial sphere</w:t>
            </w:r>
          </w:p>
          <w:p w14:paraId="387A5DFD" w14:textId="670102BD" w:rsidR="00C07624" w:rsidRPr="00C07624" w:rsidRDefault="00C07624" w:rsidP="00C07624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3: Measuring the angular size of the Sun and determining its distance from us using the theodolite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497493DE" w14:textId="456EABB3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3E1216DE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C07624" w:rsidRPr="00DE07AD" w:rsidRDefault="00C07624" w:rsidP="00C076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2CD30406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1: Celestial sphere</w:t>
            </w:r>
          </w:p>
          <w:p w14:paraId="0EFBBE9E" w14:textId="364E1B38" w:rsidR="00C07624" w:rsidRPr="00C07624" w:rsidRDefault="00C07624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4: Celestial coordinates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6ACC6380" w14:textId="41BDD8D4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6DB63FCA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C07624" w:rsidRPr="00DE07AD" w:rsidRDefault="00C07624" w:rsidP="00C076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left w:val="single" w:sz="8" w:space="0" w:color="auto"/>
              <w:right w:val="single" w:sz="8" w:space="0" w:color="auto"/>
            </w:tcBorders>
          </w:tcPr>
          <w:p w14:paraId="6D77004B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2: Time and calendar</w:t>
            </w:r>
          </w:p>
          <w:p w14:paraId="52C304B8" w14:textId="09532BFE" w:rsidR="00C07624" w:rsidRPr="00C07624" w:rsidRDefault="00C07624" w:rsidP="00C07624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5: Calculating prayer time using the Astronomical Almanac</w:t>
            </w:r>
          </w:p>
        </w:tc>
        <w:tc>
          <w:tcPr>
            <w:tcW w:w="1343" w:type="dxa"/>
            <w:tcBorders>
              <w:left w:val="single" w:sz="8" w:space="0" w:color="auto"/>
              <w:right w:val="single" w:sz="12" w:space="0" w:color="auto"/>
            </w:tcBorders>
          </w:tcPr>
          <w:p w14:paraId="1E98F9DC" w14:textId="2B341EF3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1054B579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45D1DC9" w:rsidR="00C07624" w:rsidRPr="00DE07AD" w:rsidRDefault="00C07624" w:rsidP="00C07624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B74BB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2: Time and calendar</w:t>
            </w:r>
          </w:p>
          <w:p w14:paraId="17189B3A" w14:textId="564A1262" w:rsidR="00C07624" w:rsidRPr="00C07624" w:rsidRDefault="00C07624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6: Calculating moonset using the Astronomical Almanac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607B26D" w14:textId="09941344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0B1D4EA8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8A1A4D" w14:textId="734C7737" w:rsidR="00C07624" w:rsidRDefault="00C07624" w:rsidP="00C07624">
            <w:pPr>
              <w:bidi/>
              <w:jc w:val="center"/>
            </w:pPr>
            <w:r>
              <w:t>7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21A2FD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2: Time and calendar</w:t>
            </w:r>
          </w:p>
          <w:p w14:paraId="171FD211" w14:textId="2E767E6E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7: Determining the beginning of lunar months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3ACAA4B4" w14:textId="10B3DA05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414022D6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AD41B5" w14:textId="578678F5" w:rsidR="00C07624" w:rsidRDefault="00C07624" w:rsidP="00C07624">
            <w:pPr>
              <w:bidi/>
              <w:jc w:val="center"/>
            </w:pPr>
            <w:r>
              <w:t>8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DD167C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3: Introduction to the solar system</w:t>
            </w:r>
          </w:p>
          <w:p w14:paraId="0FBE8B35" w14:textId="46B44254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8: Stellar parallax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EF2A8D" w14:textId="5EBF9BC6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5C216272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4EF92B2" w14:textId="5CDB3222" w:rsidR="00C07624" w:rsidRDefault="00C07624" w:rsidP="00C07624">
            <w:pPr>
              <w:bidi/>
              <w:jc w:val="center"/>
            </w:pPr>
            <w:r>
              <w:t>9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615B99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3: Introduction to the solar system</w:t>
            </w:r>
          </w:p>
          <w:p w14:paraId="25DBA6D5" w14:textId="0E03B036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9: Angular size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9C1011" w14:textId="77C7F057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1C322E61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82F181" w14:textId="601F281A" w:rsidR="00C07624" w:rsidRDefault="00C07624" w:rsidP="00C07624">
            <w:pPr>
              <w:bidi/>
              <w:jc w:val="center"/>
            </w:pPr>
            <w:r>
              <w:t>10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BC0DD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3: Introduction to the solar system</w:t>
            </w:r>
          </w:p>
          <w:p w14:paraId="2177A23B" w14:textId="1272AF70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10: Orbital motion of planets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97660A" w14:textId="4C5C2BA5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520BD659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8E91A63" w14:textId="265260E9" w:rsidR="00C07624" w:rsidRDefault="00C07624" w:rsidP="00C07624">
            <w:pPr>
              <w:bidi/>
              <w:jc w:val="center"/>
            </w:pPr>
            <w:r>
              <w:t>11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C1044C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3: Introduction to the solar system</w:t>
            </w:r>
          </w:p>
          <w:p w14:paraId="11A61FEF" w14:textId="0BCEC2AF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11: Kepler’s laws and the orbits of moons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2D23D0BE" w14:textId="07034478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1C4EB610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282962" w14:textId="415CA0F6" w:rsidR="00C07624" w:rsidRDefault="00C07624" w:rsidP="00C07624">
            <w:pPr>
              <w:bidi/>
              <w:jc w:val="center"/>
            </w:pPr>
            <w:r>
              <w:t>12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F7CB5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4: Earth and Moon</w:t>
            </w:r>
          </w:p>
          <w:p w14:paraId="11C86717" w14:textId="6B2FEA04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12: Planetary ring system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5027A76C" w14:textId="236655CF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6E2D7363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4FA513" w14:textId="1997E0CD" w:rsidR="00C07624" w:rsidRDefault="00C07624" w:rsidP="00C07624">
            <w:pPr>
              <w:bidi/>
              <w:jc w:val="center"/>
            </w:pPr>
            <w:r>
              <w:t>13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31997C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4: Earth and Moon</w:t>
            </w:r>
          </w:p>
          <w:p w14:paraId="707C95CD" w14:textId="11D9F19B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13: Orbital motion of the moon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68BD9BF" w14:textId="27F6B21A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5769BD86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6FAFC" w14:textId="5EC617A0" w:rsidR="00C07624" w:rsidRDefault="00C07624" w:rsidP="00C07624">
            <w:pPr>
              <w:bidi/>
              <w:jc w:val="center"/>
            </w:pPr>
            <w:r>
              <w:t>14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539AD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4: Earth and Moon</w:t>
            </w:r>
          </w:p>
          <w:p w14:paraId="22B78066" w14:textId="420298E9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Lab. 14: Orbit of the moon and Kepler’s 2</w:t>
            </w:r>
            <w:r w:rsidRPr="00C07624">
              <w:rPr>
                <w:rFonts w:asciiTheme="majorBidi" w:hAnsiTheme="majorBidi" w:cstheme="majorBidi"/>
                <w:color w:val="0070C0"/>
                <w:vertAlign w:val="superscript"/>
              </w:rPr>
              <w:t>nd</w:t>
            </w:r>
            <w:r w:rsidRPr="00C07624">
              <w:rPr>
                <w:rFonts w:asciiTheme="majorBidi" w:hAnsiTheme="majorBidi" w:cstheme="majorBidi"/>
                <w:color w:val="0070C0"/>
              </w:rPr>
              <w:t xml:space="preserve"> law</w:t>
            </w: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4C57D6D" w14:textId="78B0EE3E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1A0F66B8" w14:textId="77777777" w:rsidTr="00C0762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965646" w14:textId="72F29042" w:rsidR="00C07624" w:rsidRDefault="00C07624" w:rsidP="00EA3B70">
            <w:pPr>
              <w:bidi/>
              <w:jc w:val="center"/>
            </w:pPr>
            <w:r>
              <w:t>1</w:t>
            </w:r>
            <w:r w:rsidR="00EA3B70">
              <w:t>5</w:t>
            </w:r>
          </w:p>
        </w:tc>
        <w:tc>
          <w:tcPr>
            <w:tcW w:w="74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168CB1" w14:textId="77777777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Chapter 4: Earth and Moon</w:t>
            </w:r>
          </w:p>
          <w:p w14:paraId="43786B02" w14:textId="5E9518AE" w:rsidR="00C07624" w:rsidRPr="00C07624" w:rsidRDefault="00C07624" w:rsidP="00C07624">
            <w:pPr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343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DAE12AD" w14:textId="3E1B695C" w:rsidR="00C07624" w:rsidRPr="00C07624" w:rsidRDefault="00C07624" w:rsidP="00EA3B70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C07624">
              <w:rPr>
                <w:rFonts w:asciiTheme="majorBidi" w:hAnsiTheme="majorBidi" w:cstheme="majorBidi"/>
                <w:color w:val="0070C0"/>
              </w:rPr>
              <w:t>4</w:t>
            </w:r>
          </w:p>
        </w:tc>
      </w:tr>
      <w:tr w:rsidR="00C07624" w:rsidRPr="005D2DDD" w14:paraId="39EE9976" w14:textId="77777777" w:rsidTr="003B2E79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CC2AD70" w14:textId="2FD5AC09" w:rsidR="00C07624" w:rsidRPr="005D2DDD" w:rsidRDefault="00C07624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73846A4A" w14:textId="7132FDC4" w:rsidR="00C07624" w:rsidRPr="00EA3B70" w:rsidRDefault="00EA3B70" w:rsidP="00C07624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A3B70">
              <w:rPr>
                <w:rFonts w:asciiTheme="majorBidi" w:hAnsiTheme="majorBidi" w:cstheme="majorBidi"/>
                <w:b/>
                <w:bCs/>
                <w:color w:val="0070C0"/>
              </w:rPr>
              <w:t>60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0890DF82" w14:textId="77777777" w:rsidR="00BE57A9" w:rsidRDefault="00BE57A9" w:rsidP="008B5913">
      <w:pPr>
        <w:rPr>
          <w:b/>
          <w:bCs/>
          <w:sz w:val="26"/>
          <w:szCs w:val="26"/>
        </w:rPr>
      </w:pPr>
    </w:p>
    <w:p w14:paraId="667002C6" w14:textId="77777777" w:rsidR="00BE57A9" w:rsidRDefault="00BE57A9" w:rsidP="008B5913">
      <w:pPr>
        <w:rPr>
          <w:b/>
          <w:bCs/>
          <w:sz w:val="26"/>
          <w:szCs w:val="26"/>
        </w:rPr>
      </w:pPr>
    </w:p>
    <w:p w14:paraId="722748D5" w14:textId="77777777" w:rsidR="00BE57A9" w:rsidRDefault="00BE57A9" w:rsidP="008B5913">
      <w:pPr>
        <w:rPr>
          <w:b/>
          <w:bCs/>
          <w:sz w:val="26"/>
          <w:szCs w:val="26"/>
        </w:rPr>
      </w:pPr>
    </w:p>
    <w:p w14:paraId="68220A96" w14:textId="77777777" w:rsidR="00BE57A9" w:rsidRDefault="00BE57A9" w:rsidP="008B5913">
      <w:pPr>
        <w:rPr>
          <w:b/>
          <w:bCs/>
          <w:sz w:val="26"/>
          <w:szCs w:val="26"/>
        </w:rPr>
      </w:pPr>
    </w:p>
    <w:p w14:paraId="7CFD1C64" w14:textId="77777777" w:rsidR="00BE57A9" w:rsidRDefault="00BE57A9" w:rsidP="008B5913">
      <w:pPr>
        <w:rPr>
          <w:b/>
          <w:bCs/>
          <w:sz w:val="26"/>
          <w:szCs w:val="26"/>
        </w:rPr>
      </w:pPr>
    </w:p>
    <w:p w14:paraId="15372ADB" w14:textId="77777777" w:rsidR="00BE57A9" w:rsidRDefault="00BE57A9" w:rsidP="008B5913">
      <w:pPr>
        <w:rPr>
          <w:b/>
          <w:bCs/>
          <w:sz w:val="26"/>
          <w:szCs w:val="26"/>
        </w:rPr>
      </w:pPr>
    </w:p>
    <w:p w14:paraId="0073D739" w14:textId="77777777" w:rsidR="00BE57A9" w:rsidRDefault="00BE57A9" w:rsidP="008B5913">
      <w:pPr>
        <w:rPr>
          <w:b/>
          <w:bCs/>
          <w:sz w:val="26"/>
          <w:szCs w:val="26"/>
        </w:rPr>
      </w:pPr>
    </w:p>
    <w:p w14:paraId="77145A01" w14:textId="77777777" w:rsidR="00BE57A9" w:rsidRDefault="00BE57A9" w:rsidP="008B5913">
      <w:pPr>
        <w:rPr>
          <w:b/>
          <w:bCs/>
          <w:sz w:val="26"/>
          <w:szCs w:val="26"/>
        </w:rPr>
      </w:pPr>
    </w:p>
    <w:p w14:paraId="62CDD053" w14:textId="77777777" w:rsidR="00BE57A9" w:rsidRDefault="00BE57A9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8" w:name="_Toc951379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 xml:space="preserve">D. 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Teaching and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A</w:t>
      </w:r>
      <w:r w:rsidR="00B42843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sse</w:t>
      </w:r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ssment</w:t>
      </w:r>
      <w:bookmarkEnd w:id="8"/>
      <w:r w:rsidR="00F34D9A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44064B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D6E3BC" w:themeFill="accent3" w:themeFillTint="66"/>
          </w:tcPr>
          <w:p w14:paraId="06943C95" w14:textId="14EB68E9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7FE4C3B7" w14:textId="761281EA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6354E67" w14:textId="4F6CF502" w:rsidR="009C77F0" w:rsidRPr="005D2DDD" w:rsidRDefault="009C77F0" w:rsidP="0044064B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460D6FE7" w14:textId="714F88A8" w:rsidR="009C77F0" w:rsidRPr="0044064B" w:rsidRDefault="009C77F0" w:rsidP="0044064B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82E6CC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0FDCE7BE" w14:textId="0B167BC5" w:rsidR="009C77F0" w:rsidRPr="005D2DDD" w:rsidRDefault="009C77F0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9C77F0">
              <w:rPr>
                <w:b/>
                <w:bCs/>
              </w:rPr>
              <w:t>Knowledge</w:t>
            </w:r>
          </w:p>
        </w:tc>
      </w:tr>
      <w:tr w:rsidR="00ED3B69" w:rsidRPr="005D2DDD" w14:paraId="5C4FE555" w14:textId="77777777" w:rsidTr="00BD2E5E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7D53B03B" w14:textId="6ABBB1E8" w:rsidR="00ED3B69" w:rsidRPr="00DE07AD" w:rsidRDefault="00ED3B69" w:rsidP="003D7A2A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0E9CD414" w14:textId="3DA4F742" w:rsidR="00ED3B69" w:rsidRPr="00A519FD" w:rsidRDefault="00ED3B69" w:rsidP="003D7A2A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 xml:space="preserve">List the solar system components 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1986B735" w14:textId="77777777" w:rsidR="00ED3B69" w:rsidRPr="00A519FD" w:rsidRDefault="00ED3B69" w:rsidP="00DC4AC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Lecture &amp; PowerPoint presentation.</w:t>
            </w:r>
          </w:p>
          <w:p w14:paraId="3180B47F" w14:textId="43036C21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</w:tcPr>
          <w:p w14:paraId="38FCFEBF" w14:textId="77777777" w:rsidR="00ED3B69" w:rsidRPr="00A519FD" w:rsidRDefault="00ED3B69" w:rsidP="003D7A2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5CC5C239" w14:textId="77777777" w:rsidR="00ED3B69" w:rsidRPr="00A519FD" w:rsidRDefault="00ED3B69" w:rsidP="003D7A2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29B8E092" w14:textId="77777777" w:rsidR="00ED3B69" w:rsidRPr="00A519FD" w:rsidRDefault="00ED3B69" w:rsidP="003D7A2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348C0F0A" w14:textId="77777777" w:rsidR="00ED3B69" w:rsidRPr="00A519FD" w:rsidRDefault="00ED3B69" w:rsidP="003D7A2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4B8C986B" w14:textId="77777777" w:rsidR="00A519FD" w:rsidRPr="00A519FD" w:rsidRDefault="00A519FD" w:rsidP="003D7A2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6895A299" w14:textId="7C29CFD7" w:rsidR="00ED3B69" w:rsidRPr="00A519FD" w:rsidRDefault="00ED3B69" w:rsidP="003D7A2A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Exams</w:t>
            </w:r>
          </w:p>
          <w:p w14:paraId="31992C94" w14:textId="72D6E430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5D2DDD" w14:paraId="2534B885" w14:textId="77777777" w:rsidTr="00BD2E5E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001DD73B" w14:textId="4D970D80" w:rsidR="00ED3B69" w:rsidRPr="00DE07AD" w:rsidRDefault="00ED3B69" w:rsidP="00DB1342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13D6B4C0" w14:textId="36EDCC21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Define the celestial sphere structure.</w:t>
            </w:r>
          </w:p>
        </w:tc>
        <w:tc>
          <w:tcPr>
            <w:tcW w:w="1273" w:type="pct"/>
            <w:vMerge/>
          </w:tcPr>
          <w:p w14:paraId="2EE0D3B6" w14:textId="06B99B47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226CA8A" w14:textId="3DA7C74D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5D2DDD" w14:paraId="38491CAC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2979C7C" w14:textId="78C3256F" w:rsidR="00ED3B69" w:rsidRPr="00DE07AD" w:rsidRDefault="00ED3B69" w:rsidP="00DB1342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5B2D8B" w14:textId="7180177F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Outline the Earth and planetary structures.</w:t>
            </w:r>
          </w:p>
        </w:tc>
        <w:tc>
          <w:tcPr>
            <w:tcW w:w="1273" w:type="pct"/>
            <w:vMerge/>
          </w:tcPr>
          <w:p w14:paraId="6DEF07EF" w14:textId="497DF72B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06103EE2" w14:textId="4F7AD029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5D2DDD" w14:paraId="5FBDF813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7C61D5F6" w14:textId="5A124CDC" w:rsidR="00ED3B69" w:rsidRPr="00DE07AD" w:rsidRDefault="00ED3B69" w:rsidP="00DB1342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505A422A" w14:textId="0B1B7927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 xml:space="preserve">Define the equation of time, sidereal and solar days, </w:t>
            </w:r>
          </w:p>
        </w:tc>
        <w:tc>
          <w:tcPr>
            <w:tcW w:w="1273" w:type="pct"/>
            <w:vMerge/>
          </w:tcPr>
          <w:p w14:paraId="31A93294" w14:textId="11C21F2D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43063221" w14:textId="23E812B3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5D2DDD" w14:paraId="25F7343F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94DE4AF" w14:textId="38038FDB" w:rsidR="00ED3B69" w:rsidRPr="00DE07AD" w:rsidRDefault="00ED3B69" w:rsidP="00DB1342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C4AD115" w14:textId="7BB2915B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Define the different phenomena relating Earth, Moon, and Sun.</w:t>
            </w:r>
          </w:p>
        </w:tc>
        <w:tc>
          <w:tcPr>
            <w:tcW w:w="1273" w:type="pct"/>
            <w:vMerge/>
          </w:tcPr>
          <w:p w14:paraId="5D4405B8" w14:textId="7BAEBA26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59C3DB0" w14:textId="64370B85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5D2DDD" w14:paraId="58A051F6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23328B6E" w14:textId="0C7F573C" w:rsidR="00ED3B69" w:rsidRPr="00DE07AD" w:rsidRDefault="00ED3B69" w:rsidP="00DB1342">
            <w:pPr>
              <w:jc w:val="center"/>
              <w:rPr>
                <w:rFonts w:asciiTheme="majorBidi" w:hAnsiTheme="majorBidi" w:cstheme="majorBidi"/>
              </w:rPr>
            </w:pPr>
            <w:r w:rsidRPr="00843B5D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651BADC3" w14:textId="0C423FFD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Define the sidereal and solar day, month, and year.</w:t>
            </w:r>
          </w:p>
        </w:tc>
        <w:tc>
          <w:tcPr>
            <w:tcW w:w="1273" w:type="pct"/>
            <w:vMerge/>
          </w:tcPr>
          <w:p w14:paraId="71E5F185" w14:textId="79C8788A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</w:tcPr>
          <w:p w14:paraId="1D6F79CC" w14:textId="6E0A0583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5D2DDD" w14:paraId="0EB8F346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66D41176" w14:textId="649D804F" w:rsidR="00ED3B69" w:rsidRPr="00DE07AD" w:rsidRDefault="00ED3B69" w:rsidP="00DB1342">
            <w:pPr>
              <w:jc w:val="center"/>
              <w:rPr>
                <w:rFonts w:asciiTheme="majorBidi" w:hAnsiTheme="majorBidi" w:cstheme="majorBidi"/>
              </w:rPr>
            </w:pPr>
            <w:r w:rsidRPr="00F616E5">
              <w:rPr>
                <w:rFonts w:asciiTheme="majorBidi" w:hAnsiTheme="majorBidi" w:cstheme="majorBidi"/>
              </w:rPr>
              <w:t>1.</w:t>
            </w:r>
            <w:r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0AECE94" w14:textId="095047C5" w:rsidR="00ED3B69" w:rsidRPr="00A519FD" w:rsidRDefault="00ED3B69" w:rsidP="00DB1342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Describe the apparent daily and annual motions of the Earth and other planets.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</w:tcPr>
          <w:p w14:paraId="7D38077C" w14:textId="49C929ED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</w:tcPr>
          <w:p w14:paraId="69842CD6" w14:textId="515B3043" w:rsidR="00ED3B69" w:rsidRPr="00DC4ACA" w:rsidRDefault="00ED3B69" w:rsidP="00DB1342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9479F47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67DDD1A4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43C074A4" w14:textId="56BFCB73" w:rsidR="009C77F0" w:rsidRPr="009C77F0" w:rsidRDefault="009C77F0" w:rsidP="009C77F0">
            <w:pPr>
              <w:rPr>
                <w:b/>
                <w:bCs/>
              </w:rPr>
            </w:pPr>
            <w:r w:rsidRPr="009C77F0">
              <w:rPr>
                <w:b/>
                <w:bCs/>
              </w:rPr>
              <w:t>Skills</w:t>
            </w:r>
          </w:p>
        </w:tc>
      </w:tr>
      <w:tr w:rsidR="00ED3B69" w:rsidRPr="00A519FD" w14:paraId="170B62B4" w14:textId="77777777" w:rsidTr="00BD2E5E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</w:tcPr>
          <w:p w14:paraId="5BB64F9E" w14:textId="076ED6EA" w:rsidR="00ED3B69" w:rsidRPr="00DE07AD" w:rsidRDefault="00ED3B69" w:rsidP="00ED3B6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auto"/>
              <w:bottom w:val="dashSmallGap" w:sz="4" w:space="0" w:color="auto"/>
            </w:tcBorders>
          </w:tcPr>
          <w:p w14:paraId="7C193EA8" w14:textId="423791C5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Explain the relation between the time and longitude lines.</w:t>
            </w: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</w:tcPr>
          <w:p w14:paraId="340788BE" w14:textId="77777777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0BB1612A" w14:textId="77777777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Lecture &amp; PowerPoint presentation.</w:t>
            </w:r>
          </w:p>
          <w:p w14:paraId="6F85A033" w14:textId="541490E5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</w:tcPr>
          <w:p w14:paraId="2394B857" w14:textId="77777777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  <w:p w14:paraId="745FB764" w14:textId="01EEB47C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Exams</w:t>
            </w:r>
          </w:p>
        </w:tc>
      </w:tr>
      <w:tr w:rsidR="00ED3B69" w:rsidRPr="00A519FD" w14:paraId="4CC88D3C" w14:textId="77777777" w:rsidTr="00BD2E5E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2AD6521B" w14:textId="755FEDED" w:rsidR="00ED3B69" w:rsidRPr="00DE07AD" w:rsidRDefault="00ED3B69" w:rsidP="00ED3B69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ashSmallGap" w:sz="4" w:space="0" w:color="auto"/>
              <w:bottom w:val="dashSmallGap" w:sz="4" w:space="0" w:color="auto"/>
            </w:tcBorders>
          </w:tcPr>
          <w:p w14:paraId="7B18B0EB" w14:textId="7C379162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Explain the relation between the sidereal and solar motions of planetary bodies.</w:t>
            </w:r>
          </w:p>
        </w:tc>
        <w:tc>
          <w:tcPr>
            <w:tcW w:w="1273" w:type="pct"/>
            <w:vMerge/>
            <w:tcBorders>
              <w:bottom w:val="dashSmallGap" w:sz="4" w:space="0" w:color="auto"/>
            </w:tcBorders>
          </w:tcPr>
          <w:p w14:paraId="7D4822C6" w14:textId="2E0EDFED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dashSmallGap" w:sz="4" w:space="0" w:color="auto"/>
            </w:tcBorders>
          </w:tcPr>
          <w:p w14:paraId="536B0C6D" w14:textId="09C85256" w:rsidR="00ED3B69" w:rsidRPr="00A519FD" w:rsidRDefault="00ED3B69" w:rsidP="00ED3B69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A519FD" w14:paraId="39219186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44DF1641" w14:textId="4C5822CA" w:rsidR="00ED3B69" w:rsidRPr="00DE07AD" w:rsidRDefault="00ED3B69" w:rsidP="00C0762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3D65A530" w14:textId="6C3B85CF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Apply the theodolite device.</w:t>
            </w:r>
          </w:p>
        </w:tc>
        <w:tc>
          <w:tcPr>
            <w:tcW w:w="1273" w:type="pct"/>
            <w:vMerge w:val="restart"/>
            <w:tcBorders>
              <w:top w:val="dashSmallGap" w:sz="4" w:space="0" w:color="auto"/>
            </w:tcBorders>
            <w:vAlign w:val="center"/>
          </w:tcPr>
          <w:p w14:paraId="17FD8E2B" w14:textId="77777777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Group work</w:t>
            </w:r>
          </w:p>
          <w:p w14:paraId="7F7EF9A7" w14:textId="7D8CAE49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 w:val="restart"/>
            <w:tcBorders>
              <w:top w:val="dashSmallGap" w:sz="4" w:space="0" w:color="auto"/>
            </w:tcBorders>
            <w:vAlign w:val="center"/>
          </w:tcPr>
          <w:p w14:paraId="01D96161" w14:textId="77777777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Lab. Exam</w:t>
            </w:r>
          </w:p>
          <w:p w14:paraId="453C65FE" w14:textId="6BFDA80A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A519FD" w14:paraId="19D63BF0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3C897FB9" w14:textId="42893BA7" w:rsidR="00ED3B69" w:rsidRPr="00DE07AD" w:rsidRDefault="00ED3B69" w:rsidP="00C0762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</w:t>
            </w: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01F5A86A" w14:textId="25C24D69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Write a laboratory report includes text, diagrams, figures and tables.</w:t>
            </w:r>
          </w:p>
        </w:tc>
        <w:tc>
          <w:tcPr>
            <w:tcW w:w="1273" w:type="pct"/>
            <w:vMerge/>
            <w:vAlign w:val="center"/>
          </w:tcPr>
          <w:p w14:paraId="484A9391" w14:textId="4886C325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vAlign w:val="center"/>
          </w:tcPr>
          <w:p w14:paraId="700C1032" w14:textId="44594FA1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ED3B69" w:rsidRPr="00A519FD" w14:paraId="7AB5532D" w14:textId="77777777" w:rsidTr="00BD2E5E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</w:tcPr>
          <w:p w14:paraId="13DF41C3" w14:textId="2A208385" w:rsidR="00ED3B69" w:rsidRPr="00DE07AD" w:rsidRDefault="00ED3B69" w:rsidP="00C07624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2.5</w:t>
            </w:r>
          </w:p>
        </w:tc>
        <w:tc>
          <w:tcPr>
            <w:tcW w:w="2088" w:type="pct"/>
            <w:tcBorders>
              <w:top w:val="dashSmallGap" w:sz="4" w:space="0" w:color="auto"/>
              <w:bottom w:val="single" w:sz="8" w:space="0" w:color="auto"/>
            </w:tcBorders>
          </w:tcPr>
          <w:p w14:paraId="76EA959A" w14:textId="3C625F02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 xml:space="preserve">Apply computer software in the Lab. 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207A24E4" w14:textId="185BB3DB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08E600B2" w14:textId="52A2C779" w:rsidR="00ED3B69" w:rsidRPr="00A519FD" w:rsidRDefault="00ED3B6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</w:p>
        </w:tc>
      </w:tr>
      <w:tr w:rsidR="009C77F0" w:rsidRPr="005D2DDD" w14:paraId="43C2D136" w14:textId="77777777" w:rsidTr="009C77F0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57D889C2" w14:textId="77777777" w:rsidR="009C77F0" w:rsidRPr="005D2DDD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14:paraId="2929CDA4" w14:textId="5427B0A8" w:rsidR="009C77F0" w:rsidRPr="00A519FD" w:rsidRDefault="009C77F0" w:rsidP="009C77F0">
            <w:pPr>
              <w:rPr>
                <w:b/>
                <w:bCs/>
                <w:sz w:val="22"/>
                <w:szCs w:val="22"/>
              </w:rPr>
            </w:pPr>
            <w:r w:rsidRPr="00A519FD">
              <w:rPr>
                <w:b/>
                <w:bCs/>
                <w:sz w:val="22"/>
                <w:szCs w:val="22"/>
              </w:rPr>
              <w:t>Competence</w:t>
            </w:r>
          </w:p>
        </w:tc>
      </w:tr>
      <w:tr w:rsidR="00C07624" w:rsidRPr="005D2DDD" w14:paraId="78AFE38A" w14:textId="77777777" w:rsidTr="00DE7DD4"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</w:tcPr>
          <w:p w14:paraId="23E0ED25" w14:textId="4AA8983B" w:rsidR="00C07624" w:rsidRPr="00DE07AD" w:rsidRDefault="00C07624" w:rsidP="00C07624">
            <w:pPr>
              <w:jc w:val="center"/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auto"/>
              <w:bottom w:val="single" w:sz="4" w:space="0" w:color="auto"/>
            </w:tcBorders>
          </w:tcPr>
          <w:p w14:paraId="06F666D5" w14:textId="40E4E97F" w:rsidR="00C07624" w:rsidRPr="00A519FD" w:rsidRDefault="00C07624" w:rsidP="00C07624">
            <w:pPr>
              <w:jc w:val="lowKashida"/>
              <w:rPr>
                <w:rFonts w:asciiTheme="majorBidi" w:hAnsiTheme="majorBidi" w:cstheme="majorBidi"/>
              </w:rPr>
            </w:pPr>
            <w:r w:rsidRPr="00A519FD">
              <w:rPr>
                <w:color w:val="0070C0"/>
              </w:rPr>
              <w:t>Work in a laboratory group.</w:t>
            </w:r>
          </w:p>
        </w:tc>
        <w:tc>
          <w:tcPr>
            <w:tcW w:w="127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D3AA4F" w14:textId="55F5946B" w:rsidR="00C07624" w:rsidRPr="00A519FD" w:rsidRDefault="005B0699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Group discussion</w:t>
            </w:r>
          </w:p>
        </w:tc>
        <w:tc>
          <w:tcPr>
            <w:tcW w:w="119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963A1" w14:textId="09CCBA3C" w:rsidR="00C07624" w:rsidRPr="00A519FD" w:rsidRDefault="003D7A2A" w:rsidP="00C07624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A519FD">
              <w:rPr>
                <w:rFonts w:asciiTheme="majorBidi" w:hAnsiTheme="majorBidi" w:cstheme="majorBidi"/>
                <w:color w:val="0070C0"/>
              </w:rPr>
              <w:t>Lab. Exam</w:t>
            </w:r>
          </w:p>
        </w:tc>
      </w:tr>
    </w:tbl>
    <w:p w14:paraId="3C8CA938" w14:textId="77777777" w:rsidR="00DE7DD4" w:rsidRDefault="00DE7DD4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</w:p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9B5A8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9979BD" w:rsidRPr="005D2DDD" w14:paraId="1B94C2C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9D9FFB5" w14:textId="590E5196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Exam 1</w:t>
            </w:r>
          </w:p>
        </w:tc>
        <w:tc>
          <w:tcPr>
            <w:tcW w:w="131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0B33890A" w14:textId="45A39FDE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4th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</w:tcPr>
          <w:p w14:paraId="531D06A5" w14:textId="47B25C7D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F83A0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67CBB7B" w14:textId="155CD411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  <w:lang w:bidi="ar-EG"/>
              </w:rPr>
            </w:pPr>
            <w:r w:rsidRPr="00DC4ACA">
              <w:rPr>
                <w:color w:val="0070C0"/>
              </w:rPr>
              <w:t>Exam 2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A315724" w14:textId="3138E3E3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9th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1E8EAC7" w14:textId="16335B1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64F322F2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0BC92D0" w14:textId="10DAA79D" w:rsidR="009979BD" w:rsidRPr="00DC4ACA" w:rsidRDefault="009979BD" w:rsidP="00AE2AB6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 xml:space="preserve">Lab </w:t>
            </w:r>
            <w:r w:rsidR="00AE2AB6">
              <w:rPr>
                <w:color w:val="0070C0"/>
              </w:rPr>
              <w:t>attendance + L</w:t>
            </w:r>
            <w:r w:rsidR="00AE2AB6" w:rsidRPr="00AE2AB6">
              <w:rPr>
                <w:color w:val="0070C0"/>
              </w:rPr>
              <w:t>ab experiment reports</w:t>
            </w:r>
            <w:r w:rsidR="00AE2AB6">
              <w:rPr>
                <w:color w:val="0070C0"/>
              </w:rPr>
              <w:t xml:space="preserve"> 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D590E94" w14:textId="2FA4287F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13th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7C911582" w14:textId="4B3AF03A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20%</w:t>
            </w:r>
          </w:p>
        </w:tc>
      </w:tr>
      <w:tr w:rsidR="009979BD" w:rsidRPr="005D2DDD" w14:paraId="44147A70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E908E88" w14:textId="687BE59E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6AB8D178" w14:textId="068C7C22" w:rsidR="009979BD" w:rsidRPr="00DC4ACA" w:rsidRDefault="009979BD" w:rsidP="009979BD">
            <w:pPr>
              <w:jc w:val="lowKashida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color w:val="0070C0"/>
              </w:rPr>
              <w:t>Final exam</w:t>
            </w: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F48CF2C" w14:textId="2CBB7C81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15th</w:t>
            </w: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7409803" w14:textId="2F1EBD9C" w:rsidR="009979BD" w:rsidRPr="00DC4ACA" w:rsidRDefault="009979BD" w:rsidP="009979BD">
            <w:pPr>
              <w:bidi/>
              <w:jc w:val="center"/>
              <w:rPr>
                <w:rFonts w:asciiTheme="majorBidi" w:hAnsiTheme="majorBidi" w:cstheme="majorBidi"/>
                <w:color w:val="0070C0"/>
              </w:rPr>
            </w:pPr>
            <w:r w:rsidRPr="00DC4ACA">
              <w:rPr>
                <w:rFonts w:asciiTheme="majorBidi" w:hAnsiTheme="majorBidi" w:cstheme="majorBidi"/>
                <w:color w:val="0070C0"/>
              </w:rPr>
              <w:t>40%</w:t>
            </w:r>
          </w:p>
        </w:tc>
      </w:tr>
      <w:tr w:rsidR="009979BD" w:rsidRPr="005D2DDD" w14:paraId="25D13671" w14:textId="77777777" w:rsidTr="009B5A83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60AA023D" w14:textId="458AEAF8" w:rsidR="009979BD" w:rsidRPr="009D1E6C" w:rsidRDefault="009979BD" w:rsidP="009979BD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41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7524B90C" w14:textId="77777777" w:rsidR="009979BD" w:rsidRPr="00DE07AD" w:rsidRDefault="009979BD" w:rsidP="009979BD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313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CDBE7DD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21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</w:tcPr>
          <w:p w14:paraId="3B5ACF58" w14:textId="77777777" w:rsidR="009979BD" w:rsidRPr="00DE07AD" w:rsidRDefault="009979BD" w:rsidP="009979BD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EDD2584" w14:textId="44F50F0C" w:rsidR="00BC0F44" w:rsidRDefault="00BC0F44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1" w:name="_Toc951382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E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9B3364E" w14:textId="77777777" w:rsidR="008F5880" w:rsidRDefault="008F5880" w:rsidP="008B5913">
            <w:pPr>
              <w:spacing w:line="276" w:lineRule="auto"/>
              <w:rPr>
                <w:rFonts w:asciiTheme="majorBidi" w:hAnsiTheme="majorBidi" w:cstheme="majorBidi"/>
              </w:rPr>
            </w:pPr>
          </w:p>
          <w:p w14:paraId="602208CA" w14:textId="0ADCE759" w:rsidR="005922AF" w:rsidRPr="0086698D" w:rsidRDefault="0086698D" w:rsidP="0086698D">
            <w:r w:rsidRPr="0086698D">
              <w:rPr>
                <w:color w:val="0070C0"/>
              </w:rPr>
              <w:t>Office hours</w:t>
            </w:r>
            <w:r>
              <w:rPr>
                <w:color w:val="0070C0"/>
              </w:rPr>
              <w:t>:</w:t>
            </w:r>
            <w:r w:rsidRPr="0086698D">
              <w:rPr>
                <w:color w:val="0070C0"/>
              </w:rPr>
              <w:t xml:space="preserve">  4 hours per week</w:t>
            </w:r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8B591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2" w:name="_Toc951383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lastRenderedPageBreak/>
        <w:t>F</w:t>
      </w:r>
      <w:r w:rsidR="004F498B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.</w:t>
      </w:r>
      <w:r w:rsidR="004E7612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Learning Resources</w:t>
      </w:r>
      <w:r w:rsidR="00B85E99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p w14:paraId="3F08F39D" w14:textId="5CAB92E3" w:rsidR="001B5102" w:rsidRPr="00A30B18" w:rsidRDefault="0086698D" w:rsidP="001B5102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General Astronomy I book (offer by Astronomy department)</w:t>
            </w:r>
          </w:p>
        </w:tc>
      </w:tr>
      <w:tr w:rsidR="001B5102" w:rsidRPr="005D2DDD" w14:paraId="38C40E42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2A8B302E" w14:textId="41DAFD27" w:rsidR="001B5102" w:rsidRPr="00A30B18" w:rsidRDefault="0086698D" w:rsidP="00DC4ACA">
            <w:pPr>
              <w:rPr>
                <w:color w:val="0070C0"/>
              </w:rPr>
            </w:pPr>
            <w:r w:rsidRPr="00A30B18">
              <w:rPr>
                <w:color w:val="0070C0"/>
              </w:rPr>
              <w:t xml:space="preserve">Active learning site – </w:t>
            </w:r>
            <w:r w:rsidR="00DC4ACA" w:rsidRPr="00A30B18">
              <w:rPr>
                <w:color w:val="0070C0"/>
              </w:rPr>
              <w:t>H</w:t>
            </w:r>
            <w:r w:rsidRPr="00A30B18">
              <w:rPr>
                <w:color w:val="0070C0"/>
              </w:rPr>
              <w:t xml:space="preserve">andouts </w:t>
            </w:r>
            <w:r w:rsidR="00DC4ACA" w:rsidRPr="00A30B18">
              <w:rPr>
                <w:color w:val="0070C0"/>
              </w:rPr>
              <w:t>&amp; PowerPoint</w:t>
            </w:r>
            <w:r w:rsidRPr="00A30B18">
              <w:rPr>
                <w:color w:val="0070C0"/>
              </w:rPr>
              <w:t xml:space="preserve"> sli</w:t>
            </w:r>
            <w:r w:rsidR="00DC4ACA" w:rsidRPr="00A30B18">
              <w:rPr>
                <w:color w:val="0070C0"/>
              </w:rPr>
              <w:t>d</w:t>
            </w:r>
            <w:r w:rsidRPr="00A30B18">
              <w:rPr>
                <w:color w:val="0070C0"/>
              </w:rPr>
              <w:t>es</w:t>
            </w:r>
            <w:r w:rsidR="00DC4ACA" w:rsidRPr="00A30B18">
              <w:rPr>
                <w:color w:val="0070C0"/>
              </w:rPr>
              <w:t xml:space="preserve"> </w:t>
            </w:r>
            <w:r w:rsidRPr="00A30B18">
              <w:rPr>
                <w:color w:val="0070C0"/>
              </w:rPr>
              <w:t>https://sciences.kau.edu.sa/Pages-astr201-HOMEPAGE.aspx</w:t>
            </w: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76605980" w14:textId="5B33C6D8" w:rsidR="0086698D" w:rsidRPr="00A30B18" w:rsidRDefault="0086698D" w:rsidP="00DC4ACA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Active learning site – questions bank.</w:t>
            </w:r>
          </w:p>
          <w:p w14:paraId="11E1EBB5" w14:textId="4EB7A5CC" w:rsidR="001B5102" w:rsidRPr="00A30B18" w:rsidRDefault="0086698D" w:rsidP="001B5102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https://sciences.kau.edu.sa/Pages-astr201-HOMEPAGE.aspx</w:t>
            </w:r>
          </w:p>
        </w:tc>
      </w:tr>
      <w:tr w:rsidR="001B5102" w:rsidRPr="005D2DDD" w14:paraId="701FA171" w14:textId="77777777" w:rsidTr="001B5102">
        <w:trPr>
          <w:trHeight w:val="736"/>
        </w:trPr>
        <w:tc>
          <w:tcPr>
            <w:tcW w:w="2603" w:type="dxa"/>
            <w:shd w:val="clear" w:color="auto" w:fill="EAF1DD" w:themeFill="accent3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EAF1DD" w:themeFill="accent3" w:themeFillTint="33"/>
            <w:vAlign w:val="center"/>
          </w:tcPr>
          <w:p w14:paraId="09D5F4DE" w14:textId="51F784A4" w:rsidR="001B5102" w:rsidRPr="00A30B18" w:rsidRDefault="00DC4ACA" w:rsidP="00DC4ACA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General Astronomy I - Laboratory exercise book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F24884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D6E3BC" w:themeFill="accent3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2EC83641" w:rsidR="00F24884" w:rsidRPr="00A30B18" w:rsidRDefault="00A30B18" w:rsidP="00A30B18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Class room with 35 seats, Computer Lab, Theodolite Lab.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6E0A985A" w:rsidR="00F24884" w:rsidRPr="00A30B18" w:rsidRDefault="00A30B18" w:rsidP="00A30B18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Data show, Visual Astronomy Lab. software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3C69B3C" w:rsidR="00F24884" w:rsidRPr="00A30B18" w:rsidRDefault="00A30B18" w:rsidP="00A30B18">
            <w:pPr>
              <w:jc w:val="lowKashida"/>
              <w:rPr>
                <w:color w:val="0070C0"/>
              </w:rPr>
            </w:pPr>
            <w:r w:rsidRPr="00A30B18">
              <w:rPr>
                <w:color w:val="0070C0"/>
              </w:rPr>
              <w:t>Theodolites &amp; Telescopes.</w:t>
            </w: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C87F43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5" w:name="_Toc523814308"/>
      <w:bookmarkStart w:id="16" w:name="_Toc951386"/>
      <w:bookmarkStart w:id="17" w:name="_Toc521326964"/>
      <w:r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>G</w:t>
      </w:r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Course </w:t>
      </w:r>
      <w:r w:rsidR="00417BF7">
        <w:rPr>
          <w:rFonts w:asciiTheme="majorBidi" w:hAnsiTheme="majorBidi" w:cstheme="majorBidi"/>
          <w:color w:val="C00000"/>
          <w:sz w:val="28"/>
          <w:szCs w:val="20"/>
          <w:lang w:bidi="ar-EG"/>
        </w:rPr>
        <w:t>Q</w:t>
      </w:r>
      <w:r w:rsidR="00FE338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uality </w:t>
      </w:r>
      <w:bookmarkEnd w:id="15"/>
      <w:r w:rsidR="009D6BCB">
        <w:rPr>
          <w:rFonts w:asciiTheme="majorBidi" w:hAnsiTheme="majorBidi" w:cstheme="majorBidi"/>
          <w:color w:val="C00000"/>
          <w:sz w:val="28"/>
          <w:szCs w:val="20"/>
          <w:lang w:bidi="ar-EG"/>
        </w:rPr>
        <w:t>Evaluation</w:t>
      </w:r>
      <w:bookmarkEnd w:id="16"/>
      <w:r w:rsidR="008F7911" w:rsidRPr="00E973FE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6"/>
        <w:gridCol w:w="2760"/>
        <w:gridCol w:w="3489"/>
      </w:tblGrid>
      <w:tr w:rsidR="00F24884" w:rsidRPr="005D2DDD" w14:paraId="543A0E15" w14:textId="77777777" w:rsidTr="00A846A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48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AF1DD" w:themeFill="accent3" w:themeFillTint="33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8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EAF1DD" w:themeFill="accent3" w:themeFillTint="33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F24884" w:rsidRPr="005D2DDD" w14:paraId="45861106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23B2C0F" w14:textId="0F106671" w:rsidR="00F24884" w:rsidRPr="00FF3C78" w:rsidRDefault="00A846A3" w:rsidP="00F24884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Course</w:t>
            </w:r>
            <w:r w:rsidRPr="00FF3C78">
              <w:rPr>
                <w:rFonts w:hint="cs"/>
                <w:color w:val="0070C0"/>
                <w:rtl/>
              </w:rPr>
              <w:t xml:space="preserve"> </w:t>
            </w:r>
            <w:r w:rsidRPr="00FF3C78">
              <w:rPr>
                <w:color w:val="0070C0"/>
              </w:rPr>
              <w:t xml:space="preserve"> contents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43161750" w14:textId="2C1BAFEC" w:rsidR="00F24884" w:rsidRPr="00FF3C78" w:rsidRDefault="00A846A3" w:rsidP="00F24884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41892610" w14:textId="1CC58287" w:rsidR="00F24884" w:rsidRPr="00FF3C78" w:rsidRDefault="00A846A3" w:rsidP="00A846A3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Course evaluation questionnaire</w:t>
            </w:r>
            <w:r w:rsidR="005E4A71">
              <w:rPr>
                <w:color w:val="0070C0"/>
              </w:rPr>
              <w:t xml:space="preserve"> (Direct)</w:t>
            </w:r>
          </w:p>
        </w:tc>
      </w:tr>
      <w:tr w:rsidR="005E4A71" w:rsidRPr="005D2DDD" w14:paraId="1FDD80F0" w14:textId="77777777" w:rsidTr="00A846A3">
        <w:trPr>
          <w:trHeight w:val="283"/>
        </w:trPr>
        <w:tc>
          <w:tcPr>
            <w:tcW w:w="1649" w:type="pct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6DACFF9" w14:textId="301447E7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Learning resources and equipment</w:t>
            </w:r>
          </w:p>
        </w:tc>
        <w:tc>
          <w:tcPr>
            <w:tcW w:w="1480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693A15" w14:textId="1517346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66E5FB10" w14:textId="3640F6FB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0341A75C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4F8FF67" w14:textId="232D1623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5E4A71">
              <w:rPr>
                <w:color w:val="0070C0"/>
              </w:rPr>
              <w:t>Effectiveness of teaching</w:t>
            </w:r>
            <w:r>
              <w:rPr>
                <w:color w:val="0070C0"/>
              </w:rPr>
              <w:t xml:space="preserve"> and assessment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F6AD482" w14:textId="7CFC3BA0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Students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30673AA5" w14:textId="2EC79ED3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 w:rsidRPr="00FF3C78">
              <w:rPr>
                <w:color w:val="0070C0"/>
              </w:rPr>
              <w:t>Student experience questionnaire</w:t>
            </w:r>
            <w:r>
              <w:rPr>
                <w:color w:val="0070C0"/>
              </w:rPr>
              <w:t xml:space="preserve"> (Direct)</w:t>
            </w:r>
          </w:p>
        </w:tc>
      </w:tr>
      <w:tr w:rsidR="005E4A71" w:rsidRPr="005D2DDD" w14:paraId="1E43E62A" w14:textId="77777777" w:rsidTr="00A846A3">
        <w:trPr>
          <w:trHeight w:val="283"/>
        </w:trPr>
        <w:tc>
          <w:tcPr>
            <w:tcW w:w="1649" w:type="pct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8BE189E" w14:textId="08CFAEC3" w:rsidR="005E4A71" w:rsidRPr="00FF3C78" w:rsidRDefault="005E4A71" w:rsidP="005E4A71">
            <w:pPr>
              <w:jc w:val="lowKashida"/>
              <w:rPr>
                <w:color w:val="0070C0"/>
              </w:rPr>
            </w:pPr>
            <w:r>
              <w:rPr>
                <w:color w:val="0070C0"/>
              </w:rPr>
              <w:t>C</w:t>
            </w:r>
            <w:r w:rsidRPr="00FF3C78">
              <w:rPr>
                <w:color w:val="0070C0"/>
              </w:rPr>
              <w:t xml:space="preserve">ourse </w:t>
            </w:r>
            <w:r>
              <w:rPr>
                <w:color w:val="0070C0"/>
              </w:rPr>
              <w:t xml:space="preserve">contents and </w:t>
            </w:r>
            <w:r w:rsidRPr="00FF3C78">
              <w:rPr>
                <w:color w:val="0070C0"/>
              </w:rPr>
              <w:t>materials</w:t>
            </w:r>
            <w:r>
              <w:rPr>
                <w:color w:val="0070C0"/>
              </w:rPr>
              <w:t xml:space="preserve"> </w:t>
            </w:r>
          </w:p>
        </w:tc>
        <w:tc>
          <w:tcPr>
            <w:tcW w:w="1480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FC30E9C" w14:textId="3602A0F1" w:rsidR="005E4A71" w:rsidRPr="00FF3C78" w:rsidRDefault="005E4A71" w:rsidP="005E4A71">
            <w:pPr>
              <w:jc w:val="lowKashida"/>
              <w:rPr>
                <w:color w:val="0070C0"/>
              </w:rPr>
            </w:pPr>
            <w:r w:rsidRPr="00FF3C78">
              <w:rPr>
                <w:color w:val="0070C0"/>
              </w:rPr>
              <w:t>Faculty members</w:t>
            </w:r>
          </w:p>
        </w:tc>
        <w:tc>
          <w:tcPr>
            <w:tcW w:w="1871" w:type="pct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91463C1" w14:textId="03A0137F" w:rsidR="005E4A71" w:rsidRPr="00FF3C78" w:rsidRDefault="005E4A71" w:rsidP="005E4A71">
            <w:pPr>
              <w:jc w:val="lowKashida"/>
              <w:rPr>
                <w:color w:val="0070C0"/>
                <w:rtl/>
              </w:rPr>
            </w:pPr>
            <w:r>
              <w:rPr>
                <w:color w:val="0070C0"/>
              </w:rPr>
              <w:t>By d</w:t>
            </w:r>
            <w:r w:rsidRPr="00FF3C78">
              <w:rPr>
                <w:color w:val="0070C0"/>
              </w:rPr>
              <w:t>epartment council</w:t>
            </w:r>
            <w:r>
              <w:rPr>
                <w:color w:val="0070C0"/>
              </w:rPr>
              <w:t xml:space="preserve"> discussion (Indirect)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A1573B">
      <w:pPr>
        <w:pStyle w:val="Heading1"/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20" w:name="_Toc532159378"/>
      <w:bookmarkStart w:id="21" w:name="_Toc951387"/>
      <w:bookmarkEnd w:id="19"/>
      <w:r>
        <w:rPr>
          <w:rFonts w:asciiTheme="majorBidi" w:hAnsiTheme="majorBidi" w:cstheme="majorBidi"/>
          <w:color w:val="C00000"/>
          <w:sz w:val="28"/>
          <w:szCs w:val="20"/>
          <w:lang w:bidi="ar-EG"/>
        </w:rPr>
        <w:t>H</w:t>
      </w:r>
      <w:r w:rsidR="00C27A4F" w:rsidRPr="000F62F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.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Specification A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 xml:space="preserve">pproval </w:t>
      </w:r>
      <w:r w:rsidR="00C27A4F">
        <w:rPr>
          <w:rFonts w:asciiTheme="majorBidi" w:hAnsiTheme="majorBidi" w:cstheme="majorBidi"/>
          <w:color w:val="C00000"/>
          <w:sz w:val="28"/>
          <w:szCs w:val="20"/>
          <w:lang w:bidi="ar-EG"/>
        </w:rPr>
        <w:t>D</w:t>
      </w:r>
      <w:r w:rsidR="00C27A4F" w:rsidRPr="005252D5">
        <w:rPr>
          <w:rFonts w:asciiTheme="majorBidi" w:hAnsiTheme="majorBidi" w:cstheme="majorBidi"/>
          <w:color w:val="C00000"/>
          <w:sz w:val="28"/>
          <w:szCs w:val="20"/>
          <w:lang w:bidi="ar-EG"/>
        </w:rPr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A157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A1573B" w:rsidRPr="005D2DDD" w:rsidRDefault="00A1573B" w:rsidP="00C87F43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bookmarkStart w:id="22" w:name="_GoBack" w:colFirst="0" w:colLast="1"/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0CAFA674" w:rsidR="00A1573B" w:rsidRPr="00E115D6" w:rsidRDefault="000A6785" w:rsidP="00A1573B">
            <w:pPr>
              <w:bidi/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499157A1" wp14:editId="67893D6B">
                  <wp:simplePos x="0" y="0"/>
                  <wp:positionH relativeFrom="margin">
                    <wp:posOffset>95631</wp:posOffset>
                  </wp:positionH>
                  <wp:positionV relativeFrom="paragraph">
                    <wp:posOffset>508</wp:posOffset>
                  </wp:positionV>
                  <wp:extent cx="725170" cy="270510"/>
                  <wp:effectExtent l="0" t="0" r="0" b="0"/>
                  <wp:wrapTight wrapText="bothSides">
                    <wp:wrapPolygon edited="0">
                      <wp:start x="0" y="0"/>
                      <wp:lineTo x="0" y="19775"/>
                      <wp:lineTo x="20995" y="19775"/>
                      <wp:lineTo x="20995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توقيع_د_حسن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170" cy="2705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2"/>
      <w:tr w:rsidR="00A157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7777777" w:rsidR="00A1573B" w:rsidRPr="00E115D6" w:rsidRDefault="00A1573B" w:rsidP="00A1573B">
            <w:pPr>
              <w:bidi/>
              <w:jc w:val="lowKashida"/>
              <w:rPr>
                <w:rFonts w:asciiTheme="majorBidi" w:hAnsiTheme="majorBidi" w:cstheme="majorBidi"/>
                <w:rtl/>
              </w:rPr>
            </w:pPr>
          </w:p>
        </w:tc>
      </w:tr>
      <w:tr w:rsidR="00A157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A1573B" w:rsidRPr="005D2DDD" w:rsidRDefault="00A1573B" w:rsidP="00C87F43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0239113B" w:rsidR="00A1573B" w:rsidRPr="00E115D6" w:rsidRDefault="005E4A71" w:rsidP="005E4A71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E4A71">
              <w:rPr>
                <w:color w:val="0070C0"/>
              </w:rPr>
              <w:t>September 2017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headerReference w:type="default" r:id="rId12"/>
      <w:footerReference w:type="even" r:id="rId13"/>
      <w:footerReference w:type="default" r:id="rId14"/>
      <w:headerReference w:type="first" r:id="rId15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DFB448" w14:textId="77777777" w:rsidR="00F630E3" w:rsidRDefault="00F630E3">
      <w:r>
        <w:separator/>
      </w:r>
    </w:p>
  </w:endnote>
  <w:endnote w:type="continuationSeparator" w:id="0">
    <w:p w14:paraId="21CA6B2B" w14:textId="77777777" w:rsidR="00F630E3" w:rsidRDefault="00F63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otype Koufi">
    <w:altName w:val="Times New Roman"/>
    <w:charset w:val="B2"/>
    <w:family w:val="auto"/>
    <w:pitch w:val="variable"/>
    <w:sig w:usb0="00002000" w:usb1="03D40006" w:usb2="0262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524001" w14:textId="77777777" w:rsidR="005D29D8" w:rsidRDefault="005D29D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5D29D8" w:rsidRDefault="005D29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95AEE" w14:textId="12C901AA" w:rsidR="005D29D8" w:rsidRDefault="005D29D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5184C4" wp14:editId="459F08F8">
              <wp:simplePos x="0" y="0"/>
              <wp:positionH relativeFrom="column">
                <wp:posOffset>5963920</wp:posOffset>
              </wp:positionH>
              <wp:positionV relativeFrom="paragraph">
                <wp:posOffset>25169</wp:posOffset>
              </wp:positionV>
              <wp:extent cx="332105" cy="28956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2105" cy="2895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357DDF0" w14:textId="77777777" w:rsidR="005D29D8" w:rsidRPr="0078250C" w:rsidRDefault="005D29D8" w:rsidP="0043569C">
                          <w:pPr>
                            <w:pStyle w:val="Footer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 w:rsidRPr="0078250C">
                            <w:rPr>
                              <w:b/>
                              <w:bCs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0A6785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 w:rsidRPr="0078250C">
                            <w:rPr>
                              <w:b/>
                              <w:bCs/>
                              <w:noProof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45184C4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69.6pt;margin-top:2pt;width:26.15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" filled="f" stroked="f" strokeweight=".5pt">
              <v:textbox>
                <w:txbxContent>
                  <w:p w14:paraId="7357DDF0" w14:textId="77777777" w:rsidR="005D29D8" w:rsidRPr="0078250C" w:rsidRDefault="005D29D8" w:rsidP="0043569C">
                    <w:pPr>
                      <w:pStyle w:val="Footer"/>
                      <w:jc w:val="center"/>
                      <w:rPr>
                        <w:sz w:val="22"/>
                        <w:szCs w:val="22"/>
                      </w:rPr>
                    </w:pP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begin"/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instrText xml:space="preserve"> PAGE   \* MERGEFORMAT </w:instrText>
                    </w:r>
                    <w:r w:rsidRPr="0078250C">
                      <w:rPr>
                        <w:b/>
                        <w:bCs/>
                        <w:sz w:val="28"/>
                        <w:szCs w:val="28"/>
                      </w:rPr>
                      <w:fldChar w:fldCharType="separate"/>
                    </w:r>
                    <w:r w:rsidR="000A6785">
                      <w:rPr>
                        <w:b/>
                        <w:bCs/>
                        <w:noProof/>
                        <w:sz w:val="28"/>
                        <w:szCs w:val="28"/>
                      </w:rPr>
                      <w:t>7</w:t>
                    </w:r>
                    <w:r w:rsidRPr="0078250C">
                      <w:rPr>
                        <w:b/>
                        <w:bCs/>
                        <w:noProof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C479E" w14:textId="77777777" w:rsidR="00F630E3" w:rsidRDefault="00F630E3">
      <w:r>
        <w:separator/>
      </w:r>
    </w:p>
  </w:footnote>
  <w:footnote w:type="continuationSeparator" w:id="0">
    <w:p w14:paraId="6EA81AFD" w14:textId="77777777" w:rsidR="00F630E3" w:rsidRDefault="00F630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C0ED5" w14:textId="482ADAA5" w:rsidR="005D29D8" w:rsidRPr="001F16EB" w:rsidRDefault="005D29D8" w:rsidP="001F16EB">
    <w:pPr>
      <w:pStyle w:val="Head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2F12C6E8" wp14:editId="6890522B">
          <wp:simplePos x="0" y="0"/>
          <wp:positionH relativeFrom="column">
            <wp:posOffset>-367030</wp:posOffset>
          </wp:positionH>
          <wp:positionV relativeFrom="paragraph">
            <wp:posOffset>342900</wp:posOffset>
          </wp:positionV>
          <wp:extent cx="6710410" cy="9718040"/>
          <wp:effectExtent l="0" t="0" r="0" b="0"/>
          <wp:wrapNone/>
          <wp:docPr id="6" name="صورة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302 cs eng  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5943" cy="9726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BD992" w14:textId="15CC851C" w:rsidR="005D29D8" w:rsidRPr="00A006BB" w:rsidRDefault="005D29D8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64A5931D">
          <wp:simplePos x="0" y="0"/>
          <wp:positionH relativeFrom="margin">
            <wp:posOffset>-732790</wp:posOffset>
          </wp:positionH>
          <wp:positionV relativeFrom="paragraph">
            <wp:posOffset>-266700</wp:posOffset>
          </wp:positionV>
          <wp:extent cx="7125970" cy="1040765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40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0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2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8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1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9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1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4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5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6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6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1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2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7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8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9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0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3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4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0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1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3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0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1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9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1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2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7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1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2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3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5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7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8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1"/>
  </w:num>
  <w:num w:numId="4">
    <w:abstractNumId w:val="17"/>
  </w:num>
  <w:num w:numId="5">
    <w:abstractNumId w:val="148"/>
  </w:num>
  <w:num w:numId="6">
    <w:abstractNumId w:val="111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5"/>
  </w:num>
  <w:num w:numId="12">
    <w:abstractNumId w:val="11"/>
  </w:num>
  <w:num w:numId="13">
    <w:abstractNumId w:val="75"/>
  </w:num>
  <w:num w:numId="14">
    <w:abstractNumId w:val="31"/>
  </w:num>
  <w:num w:numId="15">
    <w:abstractNumId w:val="70"/>
  </w:num>
  <w:num w:numId="16">
    <w:abstractNumId w:val="62"/>
  </w:num>
  <w:num w:numId="17">
    <w:abstractNumId w:val="60"/>
  </w:num>
  <w:num w:numId="18">
    <w:abstractNumId w:val="152"/>
  </w:num>
  <w:num w:numId="19">
    <w:abstractNumId w:val="77"/>
  </w:num>
  <w:num w:numId="20">
    <w:abstractNumId w:val="98"/>
  </w:num>
  <w:num w:numId="21">
    <w:abstractNumId w:val="73"/>
  </w:num>
  <w:num w:numId="22">
    <w:abstractNumId w:val="26"/>
  </w:num>
  <w:num w:numId="23">
    <w:abstractNumId w:val="138"/>
  </w:num>
  <w:num w:numId="24">
    <w:abstractNumId w:val="82"/>
  </w:num>
  <w:num w:numId="25">
    <w:abstractNumId w:val="15"/>
  </w:num>
  <w:num w:numId="26">
    <w:abstractNumId w:val="79"/>
  </w:num>
  <w:num w:numId="27">
    <w:abstractNumId w:val="93"/>
  </w:num>
  <w:num w:numId="28">
    <w:abstractNumId w:val="95"/>
  </w:num>
  <w:num w:numId="29">
    <w:abstractNumId w:val="106"/>
  </w:num>
  <w:num w:numId="30">
    <w:abstractNumId w:val="30"/>
  </w:num>
  <w:num w:numId="31">
    <w:abstractNumId w:val="107"/>
  </w:num>
  <w:num w:numId="32">
    <w:abstractNumId w:val="100"/>
  </w:num>
  <w:num w:numId="33">
    <w:abstractNumId w:val="158"/>
  </w:num>
  <w:num w:numId="34">
    <w:abstractNumId w:val="159"/>
  </w:num>
  <w:num w:numId="35">
    <w:abstractNumId w:val="47"/>
  </w:num>
  <w:num w:numId="36">
    <w:abstractNumId w:val="16"/>
  </w:num>
  <w:num w:numId="37">
    <w:abstractNumId w:val="156"/>
  </w:num>
  <w:num w:numId="38">
    <w:abstractNumId w:val="130"/>
  </w:num>
  <w:num w:numId="39">
    <w:abstractNumId w:val="146"/>
  </w:num>
  <w:num w:numId="40">
    <w:abstractNumId w:val="121"/>
  </w:num>
  <w:num w:numId="41">
    <w:abstractNumId w:val="38"/>
  </w:num>
  <w:num w:numId="42">
    <w:abstractNumId w:val="92"/>
  </w:num>
  <w:num w:numId="43">
    <w:abstractNumId w:val="115"/>
  </w:num>
  <w:num w:numId="44">
    <w:abstractNumId w:val="69"/>
  </w:num>
  <w:num w:numId="45">
    <w:abstractNumId w:val="114"/>
  </w:num>
  <w:num w:numId="46">
    <w:abstractNumId w:val="41"/>
  </w:num>
  <w:num w:numId="47">
    <w:abstractNumId w:val="117"/>
  </w:num>
  <w:num w:numId="48">
    <w:abstractNumId w:val="9"/>
  </w:num>
  <w:num w:numId="49">
    <w:abstractNumId w:val="113"/>
  </w:num>
  <w:num w:numId="50">
    <w:abstractNumId w:val="32"/>
  </w:num>
  <w:num w:numId="51">
    <w:abstractNumId w:val="104"/>
  </w:num>
  <w:num w:numId="52">
    <w:abstractNumId w:val="45"/>
  </w:num>
  <w:num w:numId="53">
    <w:abstractNumId w:val="91"/>
  </w:num>
  <w:num w:numId="54">
    <w:abstractNumId w:val="54"/>
  </w:num>
  <w:num w:numId="55">
    <w:abstractNumId w:val="1"/>
  </w:num>
  <w:num w:numId="56">
    <w:abstractNumId w:val="136"/>
  </w:num>
  <w:num w:numId="57">
    <w:abstractNumId w:val="85"/>
  </w:num>
  <w:num w:numId="58">
    <w:abstractNumId w:val="59"/>
  </w:num>
  <w:num w:numId="59">
    <w:abstractNumId w:val="118"/>
  </w:num>
  <w:num w:numId="60">
    <w:abstractNumId w:val="76"/>
  </w:num>
  <w:num w:numId="61">
    <w:abstractNumId w:val="49"/>
  </w:num>
  <w:num w:numId="62">
    <w:abstractNumId w:val="88"/>
  </w:num>
  <w:num w:numId="63">
    <w:abstractNumId w:val="153"/>
  </w:num>
  <w:num w:numId="64">
    <w:abstractNumId w:val="89"/>
  </w:num>
  <w:num w:numId="65">
    <w:abstractNumId w:val="99"/>
  </w:num>
  <w:num w:numId="66">
    <w:abstractNumId w:val="52"/>
  </w:num>
  <w:num w:numId="67">
    <w:abstractNumId w:val="34"/>
  </w:num>
  <w:num w:numId="68">
    <w:abstractNumId w:val="48"/>
  </w:num>
  <w:num w:numId="69">
    <w:abstractNumId w:val="145"/>
  </w:num>
  <w:num w:numId="70">
    <w:abstractNumId w:val="13"/>
  </w:num>
  <w:num w:numId="71">
    <w:abstractNumId w:val="71"/>
  </w:num>
  <w:num w:numId="72">
    <w:abstractNumId w:val="46"/>
  </w:num>
  <w:num w:numId="73">
    <w:abstractNumId w:val="0"/>
  </w:num>
  <w:num w:numId="74">
    <w:abstractNumId w:val="108"/>
  </w:num>
  <w:num w:numId="75">
    <w:abstractNumId w:val="8"/>
  </w:num>
  <w:num w:numId="76">
    <w:abstractNumId w:val="10"/>
  </w:num>
  <w:num w:numId="77">
    <w:abstractNumId w:val="6"/>
  </w:num>
  <w:num w:numId="78">
    <w:abstractNumId w:val="137"/>
  </w:num>
  <w:num w:numId="79">
    <w:abstractNumId w:val="65"/>
  </w:num>
  <w:num w:numId="80">
    <w:abstractNumId w:val="101"/>
  </w:num>
  <w:num w:numId="81">
    <w:abstractNumId w:val="150"/>
  </w:num>
  <w:num w:numId="82">
    <w:abstractNumId w:val="40"/>
  </w:num>
  <w:num w:numId="83">
    <w:abstractNumId w:val="119"/>
  </w:num>
  <w:num w:numId="84">
    <w:abstractNumId w:val="127"/>
  </w:num>
  <w:num w:numId="85">
    <w:abstractNumId w:val="80"/>
  </w:num>
  <w:num w:numId="86">
    <w:abstractNumId w:val="123"/>
  </w:num>
  <w:num w:numId="87">
    <w:abstractNumId w:val="51"/>
  </w:num>
  <w:num w:numId="88">
    <w:abstractNumId w:val="105"/>
  </w:num>
  <w:num w:numId="89">
    <w:abstractNumId w:val="23"/>
  </w:num>
  <w:num w:numId="90">
    <w:abstractNumId w:val="27"/>
  </w:num>
  <w:num w:numId="91">
    <w:abstractNumId w:val="96"/>
  </w:num>
  <w:num w:numId="92">
    <w:abstractNumId w:val="74"/>
  </w:num>
  <w:num w:numId="93">
    <w:abstractNumId w:val="144"/>
  </w:num>
  <w:num w:numId="94">
    <w:abstractNumId w:val="87"/>
  </w:num>
  <w:num w:numId="95">
    <w:abstractNumId w:val="135"/>
  </w:num>
  <w:num w:numId="96">
    <w:abstractNumId w:val="141"/>
  </w:num>
  <w:num w:numId="97">
    <w:abstractNumId w:val="4"/>
  </w:num>
  <w:num w:numId="98">
    <w:abstractNumId w:val="142"/>
  </w:num>
  <w:num w:numId="99">
    <w:abstractNumId w:val="56"/>
  </w:num>
  <w:num w:numId="100">
    <w:abstractNumId w:val="24"/>
  </w:num>
  <w:num w:numId="101">
    <w:abstractNumId w:val="58"/>
  </w:num>
  <w:num w:numId="102">
    <w:abstractNumId w:val="147"/>
  </w:num>
  <w:num w:numId="103">
    <w:abstractNumId w:val="35"/>
  </w:num>
  <w:num w:numId="104">
    <w:abstractNumId w:val="18"/>
  </w:num>
  <w:num w:numId="105">
    <w:abstractNumId w:val="116"/>
  </w:num>
  <w:num w:numId="106">
    <w:abstractNumId w:val="132"/>
  </w:num>
  <w:num w:numId="107">
    <w:abstractNumId w:val="134"/>
  </w:num>
  <w:num w:numId="108">
    <w:abstractNumId w:val="20"/>
  </w:num>
  <w:num w:numId="109">
    <w:abstractNumId w:val="128"/>
  </w:num>
  <w:num w:numId="110">
    <w:abstractNumId w:val="12"/>
  </w:num>
  <w:num w:numId="111">
    <w:abstractNumId w:val="129"/>
  </w:num>
  <w:num w:numId="112">
    <w:abstractNumId w:val="50"/>
  </w:num>
  <w:num w:numId="113">
    <w:abstractNumId w:val="72"/>
  </w:num>
  <w:num w:numId="114">
    <w:abstractNumId w:val="37"/>
  </w:num>
  <w:num w:numId="115">
    <w:abstractNumId w:val="68"/>
  </w:num>
  <w:num w:numId="116">
    <w:abstractNumId w:val="143"/>
  </w:num>
  <w:num w:numId="117">
    <w:abstractNumId w:val="154"/>
  </w:num>
  <w:num w:numId="118">
    <w:abstractNumId w:val="109"/>
  </w:num>
  <w:num w:numId="119">
    <w:abstractNumId w:val="151"/>
  </w:num>
  <w:num w:numId="120">
    <w:abstractNumId w:val="120"/>
  </w:num>
  <w:num w:numId="121">
    <w:abstractNumId w:val="66"/>
  </w:num>
  <w:num w:numId="122">
    <w:abstractNumId w:val="139"/>
  </w:num>
  <w:num w:numId="123">
    <w:abstractNumId w:val="64"/>
  </w:num>
  <w:num w:numId="124">
    <w:abstractNumId w:val="149"/>
  </w:num>
  <w:num w:numId="125">
    <w:abstractNumId w:val="155"/>
  </w:num>
  <w:num w:numId="126">
    <w:abstractNumId w:val="133"/>
  </w:num>
  <w:num w:numId="127">
    <w:abstractNumId w:val="36"/>
  </w:num>
  <w:num w:numId="128">
    <w:abstractNumId w:val="63"/>
  </w:num>
  <w:num w:numId="129">
    <w:abstractNumId w:val="125"/>
  </w:num>
  <w:num w:numId="130">
    <w:abstractNumId w:val="14"/>
  </w:num>
  <w:num w:numId="131">
    <w:abstractNumId w:val="78"/>
  </w:num>
  <w:num w:numId="132">
    <w:abstractNumId w:val="61"/>
  </w:num>
  <w:num w:numId="133">
    <w:abstractNumId w:val="42"/>
  </w:num>
  <w:num w:numId="134">
    <w:abstractNumId w:val="112"/>
  </w:num>
  <w:num w:numId="135">
    <w:abstractNumId w:val="53"/>
  </w:num>
  <w:num w:numId="136">
    <w:abstractNumId w:val="28"/>
  </w:num>
  <w:num w:numId="137">
    <w:abstractNumId w:val="83"/>
  </w:num>
  <w:num w:numId="138">
    <w:abstractNumId w:val="157"/>
  </w:num>
  <w:num w:numId="139">
    <w:abstractNumId w:val="140"/>
  </w:num>
  <w:num w:numId="140">
    <w:abstractNumId w:val="84"/>
  </w:num>
  <w:num w:numId="141">
    <w:abstractNumId w:val="5"/>
  </w:num>
  <w:num w:numId="142">
    <w:abstractNumId w:val="126"/>
  </w:num>
  <w:num w:numId="143">
    <w:abstractNumId w:val="110"/>
  </w:num>
  <w:num w:numId="144">
    <w:abstractNumId w:val="103"/>
  </w:num>
  <w:num w:numId="145">
    <w:abstractNumId w:val="57"/>
  </w:num>
  <w:num w:numId="146">
    <w:abstractNumId w:val="90"/>
  </w:num>
  <w:num w:numId="147">
    <w:abstractNumId w:val="124"/>
  </w:num>
  <w:num w:numId="148">
    <w:abstractNumId w:val="86"/>
  </w:num>
  <w:num w:numId="149">
    <w:abstractNumId w:val="2"/>
  </w:num>
  <w:num w:numId="150">
    <w:abstractNumId w:val="29"/>
  </w:num>
  <w:num w:numId="151">
    <w:abstractNumId w:val="97"/>
  </w:num>
  <w:num w:numId="152">
    <w:abstractNumId w:val="22"/>
  </w:num>
  <w:num w:numId="153">
    <w:abstractNumId w:val="21"/>
  </w:num>
  <w:num w:numId="154">
    <w:abstractNumId w:val="81"/>
  </w:num>
  <w:num w:numId="155">
    <w:abstractNumId w:val="44"/>
  </w:num>
  <w:num w:numId="156">
    <w:abstractNumId w:val="94"/>
  </w:num>
  <w:num w:numId="157">
    <w:abstractNumId w:val="67"/>
  </w:num>
  <w:num w:numId="158">
    <w:abstractNumId w:val="102"/>
  </w:num>
  <w:num w:numId="159">
    <w:abstractNumId w:val="122"/>
  </w:num>
  <w:num w:numId="160">
    <w:abstractNumId w:val="2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9D1"/>
    <w:rsid w:val="00001466"/>
    <w:rsid w:val="00002EEC"/>
    <w:rsid w:val="00003D2E"/>
    <w:rsid w:val="00003FC4"/>
    <w:rsid w:val="00004C88"/>
    <w:rsid w:val="0000593E"/>
    <w:rsid w:val="00005CAC"/>
    <w:rsid w:val="00010446"/>
    <w:rsid w:val="000121E0"/>
    <w:rsid w:val="00013CCA"/>
    <w:rsid w:val="00014DE6"/>
    <w:rsid w:val="00015606"/>
    <w:rsid w:val="0001565B"/>
    <w:rsid w:val="000202CA"/>
    <w:rsid w:val="0002115A"/>
    <w:rsid w:val="00024BAA"/>
    <w:rsid w:val="000250D2"/>
    <w:rsid w:val="00025997"/>
    <w:rsid w:val="00025BE4"/>
    <w:rsid w:val="00026D18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015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3B42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A6785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205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5A11"/>
    <w:rsid w:val="00186D1C"/>
    <w:rsid w:val="0019054C"/>
    <w:rsid w:val="00190B8C"/>
    <w:rsid w:val="00190CC2"/>
    <w:rsid w:val="00191531"/>
    <w:rsid w:val="00193041"/>
    <w:rsid w:val="00193278"/>
    <w:rsid w:val="00193A07"/>
    <w:rsid w:val="00193AB8"/>
    <w:rsid w:val="00194369"/>
    <w:rsid w:val="001A02D6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1D6D"/>
    <w:rsid w:val="002024A8"/>
    <w:rsid w:val="00203CEE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58B5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01CB"/>
    <w:rsid w:val="003019A8"/>
    <w:rsid w:val="00302C89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D7A2A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5E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C643A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42F2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09BE"/>
    <w:rsid w:val="00571663"/>
    <w:rsid w:val="005720CB"/>
    <w:rsid w:val="00574AC7"/>
    <w:rsid w:val="00580404"/>
    <w:rsid w:val="00581B69"/>
    <w:rsid w:val="00581E69"/>
    <w:rsid w:val="00582908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A64E8"/>
    <w:rsid w:val="005A7480"/>
    <w:rsid w:val="005B0699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29D8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A71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42B8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203E8"/>
    <w:rsid w:val="006207A9"/>
    <w:rsid w:val="0062127C"/>
    <w:rsid w:val="00622ABE"/>
    <w:rsid w:val="0062544C"/>
    <w:rsid w:val="0062582C"/>
    <w:rsid w:val="006311A6"/>
    <w:rsid w:val="00632F55"/>
    <w:rsid w:val="006361EF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11F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866D6"/>
    <w:rsid w:val="00790FB1"/>
    <w:rsid w:val="00791AFC"/>
    <w:rsid w:val="007927D3"/>
    <w:rsid w:val="007929AF"/>
    <w:rsid w:val="007952E6"/>
    <w:rsid w:val="007964E5"/>
    <w:rsid w:val="00797A02"/>
    <w:rsid w:val="00797F81"/>
    <w:rsid w:val="007A0C3F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D0EEE"/>
    <w:rsid w:val="007D0FAF"/>
    <w:rsid w:val="007D1DB3"/>
    <w:rsid w:val="007D434C"/>
    <w:rsid w:val="007D45FD"/>
    <w:rsid w:val="007D7ECA"/>
    <w:rsid w:val="007E044E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698D"/>
    <w:rsid w:val="008674B6"/>
    <w:rsid w:val="008676A7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4306"/>
    <w:rsid w:val="00884C7D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4C4D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979BD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0B18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19FD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74D45"/>
    <w:rsid w:val="00A82096"/>
    <w:rsid w:val="00A846A3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2AB6"/>
    <w:rsid w:val="00AE4B76"/>
    <w:rsid w:val="00AE6302"/>
    <w:rsid w:val="00AE7788"/>
    <w:rsid w:val="00AF0B04"/>
    <w:rsid w:val="00AF19CB"/>
    <w:rsid w:val="00AF4771"/>
    <w:rsid w:val="00AF5AC0"/>
    <w:rsid w:val="00AF5E33"/>
    <w:rsid w:val="00AF6E70"/>
    <w:rsid w:val="00AF6E71"/>
    <w:rsid w:val="00AF6FD3"/>
    <w:rsid w:val="00AF71B1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C5699"/>
    <w:rsid w:val="00BD2157"/>
    <w:rsid w:val="00BD2CF4"/>
    <w:rsid w:val="00BD2D09"/>
    <w:rsid w:val="00BD2E5E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57A9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07624"/>
    <w:rsid w:val="00C1156E"/>
    <w:rsid w:val="00C11A26"/>
    <w:rsid w:val="00C13EF4"/>
    <w:rsid w:val="00C15667"/>
    <w:rsid w:val="00C16D79"/>
    <w:rsid w:val="00C226BC"/>
    <w:rsid w:val="00C23148"/>
    <w:rsid w:val="00C23969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711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D6E3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EEE"/>
    <w:rsid w:val="00D47DF9"/>
    <w:rsid w:val="00D51B4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3686"/>
    <w:rsid w:val="00D93D96"/>
    <w:rsid w:val="00D95766"/>
    <w:rsid w:val="00D963EC"/>
    <w:rsid w:val="00D967B7"/>
    <w:rsid w:val="00D97E8B"/>
    <w:rsid w:val="00DA40A1"/>
    <w:rsid w:val="00DA5118"/>
    <w:rsid w:val="00DA5E3F"/>
    <w:rsid w:val="00DA75EB"/>
    <w:rsid w:val="00DA7610"/>
    <w:rsid w:val="00DB07B6"/>
    <w:rsid w:val="00DB1342"/>
    <w:rsid w:val="00DB1943"/>
    <w:rsid w:val="00DB5BD9"/>
    <w:rsid w:val="00DB5CF7"/>
    <w:rsid w:val="00DC0E37"/>
    <w:rsid w:val="00DC3C26"/>
    <w:rsid w:val="00DC4ACA"/>
    <w:rsid w:val="00DC4EF8"/>
    <w:rsid w:val="00DC5958"/>
    <w:rsid w:val="00DC7528"/>
    <w:rsid w:val="00DD2639"/>
    <w:rsid w:val="00DD309D"/>
    <w:rsid w:val="00DD3A5D"/>
    <w:rsid w:val="00DD6E7C"/>
    <w:rsid w:val="00DE1EC3"/>
    <w:rsid w:val="00DE2E25"/>
    <w:rsid w:val="00DE383A"/>
    <w:rsid w:val="00DE3C6D"/>
    <w:rsid w:val="00DE7DD4"/>
    <w:rsid w:val="00DF1BF0"/>
    <w:rsid w:val="00DF1E55"/>
    <w:rsid w:val="00DF2A63"/>
    <w:rsid w:val="00DF321F"/>
    <w:rsid w:val="00DF5FBB"/>
    <w:rsid w:val="00DF6DD0"/>
    <w:rsid w:val="00DF7385"/>
    <w:rsid w:val="00E00C1C"/>
    <w:rsid w:val="00E01299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B5D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B70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3B69"/>
    <w:rsid w:val="00ED51DD"/>
    <w:rsid w:val="00EE2B49"/>
    <w:rsid w:val="00EE48E5"/>
    <w:rsid w:val="00EE5C02"/>
    <w:rsid w:val="00EE5ED6"/>
    <w:rsid w:val="00EE7D98"/>
    <w:rsid w:val="00EF1B87"/>
    <w:rsid w:val="00EF54D0"/>
    <w:rsid w:val="00EF6A2A"/>
    <w:rsid w:val="00EF731C"/>
    <w:rsid w:val="00EF7492"/>
    <w:rsid w:val="00EF7B2A"/>
    <w:rsid w:val="00F03019"/>
    <w:rsid w:val="00F0316D"/>
    <w:rsid w:val="00F04BCE"/>
    <w:rsid w:val="00F06914"/>
    <w:rsid w:val="00F07193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46D9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30E3"/>
    <w:rsid w:val="00F64909"/>
    <w:rsid w:val="00F65C2B"/>
    <w:rsid w:val="00F729F3"/>
    <w:rsid w:val="00F77F9D"/>
    <w:rsid w:val="00F84597"/>
    <w:rsid w:val="00F9027E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4B29"/>
    <w:rsid w:val="00FC4CDA"/>
    <w:rsid w:val="00FC626B"/>
    <w:rsid w:val="00FC6D94"/>
    <w:rsid w:val="00FC79D1"/>
    <w:rsid w:val="00FD1A64"/>
    <w:rsid w:val="00FD3A26"/>
    <w:rsid w:val="00FD5FCC"/>
    <w:rsid w:val="00FD7243"/>
    <w:rsid w:val="00FE0734"/>
    <w:rsid w:val="00FE3381"/>
    <w:rsid w:val="00FE3461"/>
    <w:rsid w:val="00FE421E"/>
    <w:rsid w:val="00FE42D9"/>
    <w:rsid w:val="00FE4FF0"/>
    <w:rsid w:val="00FE5831"/>
    <w:rsid w:val="00FE59B4"/>
    <w:rsid w:val="00FE5F1F"/>
    <w:rsid w:val="00FE7124"/>
    <w:rsid w:val="00FF0D97"/>
    <w:rsid w:val="00FF3C78"/>
    <w:rsid w:val="00FF56A9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1176F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D47DF9"/>
    <w:rPr>
      <w:b/>
      <w:bCs/>
      <w:sz w:val="36"/>
      <w:szCs w:val="24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styleId="HTMLPreformatted">
    <w:name w:val="HTML Preformatted"/>
    <w:basedOn w:val="Normal"/>
    <w:link w:val="HTMLPreformattedChar"/>
    <w:uiPriority w:val="99"/>
    <w:unhideWhenUsed/>
    <w:rsid w:val="005E4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E4A7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0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sion0 xmlns="efdfac4e-3066-44f2-902c-728090ba1d61">New</Version0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B80FE08805E44F9A5E39711273BB56" ma:contentTypeVersion="2" ma:contentTypeDescription="Create a new document." ma:contentTypeScope="" ma:versionID="e6dbc9ce50f9f900a85f143e0afe04f0">
  <xsd:schema xmlns:xsd="http://www.w3.org/2001/XMLSchema" xmlns:xs="http://www.w3.org/2001/XMLSchema" xmlns:p="http://schemas.microsoft.com/office/2006/metadata/properties" xmlns:ns1="http://schemas.microsoft.com/sharepoint/v3" xmlns:ns2="efdfac4e-3066-44f2-902c-728090ba1d61" targetNamespace="http://schemas.microsoft.com/office/2006/metadata/properties" ma:root="true" ma:fieldsID="55cd1b8158c48429ff52908cb4869294" ns1:_="" ns2:_="">
    <xsd:import namespace="http://schemas.microsoft.com/sharepoint/v3"/>
    <xsd:import namespace="efdfac4e-3066-44f2-902c-728090ba1d6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Vers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dfac4e-3066-44f2-902c-728090ba1d61" elementFormDefault="qualified">
    <xsd:import namespace="http://schemas.microsoft.com/office/2006/documentManagement/types"/>
    <xsd:import namespace="http://schemas.microsoft.com/office/infopath/2007/PartnerControls"/>
    <xsd:element name="Version0" ma:index="10" nillable="true" ma:displayName="Version" ma:internalName="Version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  <ds:schemaRef ds:uri="efdfac4e-3066-44f2-902c-728090ba1d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A3A8E8E-5039-479F-A6A7-A20933B59E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fdfac4e-3066-44f2-902c-728090ba1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EA3CF03-20D4-4F61-AF9D-B80486B73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1374</Words>
  <Characters>7837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Course Specifications</vt:lpstr>
      <vt:lpstr>T6_Course Specifications_10_6_2017</vt:lpstr>
    </vt:vector>
  </TitlesOfParts>
  <Company>Hewlett-Packard</Company>
  <LinksUpToDate>false</LinksUpToDate>
  <CharactersWithSpaces>9193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Specifications</dc:title>
  <dc:creator>Ian Allen</dc:creator>
  <cp:lastModifiedBy>Alaa Mohamed</cp:lastModifiedBy>
  <cp:revision>4</cp:revision>
  <cp:lastPrinted>2019-03-03T10:25:00Z</cp:lastPrinted>
  <dcterms:created xsi:type="dcterms:W3CDTF">2019-10-14T12:34:00Z</dcterms:created>
  <dcterms:modified xsi:type="dcterms:W3CDTF">2019-10-16T11:38:00Z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0x01010057B80FE08805E44F9A5E39711273BB56</vt:lpwstr>
  </property>
</Properties>
</file>